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2D32" w:rsidRPr="00AC7142" w:rsidRDefault="003A12D0">
      <w:pPr>
        <w:jc w:val="center"/>
        <w:rPr>
          <w:rFonts w:ascii="方正小标宋简体" w:eastAsia="方正小标宋简体" w:hAnsi="方正小标宋简体"/>
          <w:b/>
          <w:bCs/>
          <w:kern w:val="44"/>
          <w:sz w:val="44"/>
          <w:szCs w:val="44"/>
        </w:rPr>
      </w:pPr>
      <w:r w:rsidRPr="00AC7142">
        <w:rPr>
          <w:rFonts w:ascii="方正小标宋简体" w:eastAsia="方正小标宋简体" w:hAnsi="方正小标宋简体" w:hint="eastAsia"/>
          <w:b/>
          <w:bCs/>
          <w:kern w:val="44"/>
          <w:sz w:val="44"/>
          <w:szCs w:val="44"/>
        </w:rPr>
        <w:t>关于举办</w:t>
      </w:r>
      <w:bookmarkStart w:id="0" w:name="_Hlk146278635"/>
      <w:r w:rsidRPr="00AC7142">
        <w:rPr>
          <w:rFonts w:ascii="方正小标宋简体" w:eastAsia="方正小标宋简体" w:hAnsi="方正小标宋简体"/>
          <w:b/>
          <w:bCs/>
          <w:kern w:val="44"/>
          <w:sz w:val="44"/>
          <w:szCs w:val="44"/>
        </w:rPr>
        <w:t>“专利信息检索与分析”</w:t>
      </w:r>
      <w:r w:rsidRPr="00AC7142">
        <w:rPr>
          <w:rFonts w:ascii="方正小标宋简体" w:eastAsia="方正小标宋简体" w:hAnsi="方正小标宋简体" w:hint="eastAsia"/>
          <w:b/>
          <w:bCs/>
          <w:kern w:val="44"/>
          <w:sz w:val="44"/>
          <w:szCs w:val="44"/>
        </w:rPr>
        <w:t>培训的</w:t>
      </w:r>
    </w:p>
    <w:p w:rsidR="00ED2D32" w:rsidRPr="00AC7142" w:rsidRDefault="003A12D0">
      <w:pPr>
        <w:jc w:val="center"/>
        <w:rPr>
          <w:rFonts w:ascii="方正小标宋简体" w:eastAsia="方正小标宋简体" w:hAnsi="方正小标宋简体"/>
          <w:b/>
          <w:bCs/>
          <w:kern w:val="44"/>
          <w:sz w:val="44"/>
          <w:szCs w:val="44"/>
        </w:rPr>
      </w:pPr>
      <w:r w:rsidRPr="00AC7142">
        <w:rPr>
          <w:rFonts w:ascii="方正小标宋简体" w:eastAsia="方正小标宋简体" w:hAnsi="方正小标宋简体" w:hint="eastAsia"/>
          <w:b/>
          <w:bCs/>
          <w:kern w:val="44"/>
          <w:sz w:val="44"/>
          <w:szCs w:val="44"/>
        </w:rPr>
        <w:t>通知</w:t>
      </w:r>
    </w:p>
    <w:bookmarkEnd w:id="0"/>
    <w:p w:rsidR="00ED2D32" w:rsidRPr="00AC7142" w:rsidRDefault="00ED2D32">
      <w:pPr>
        <w:rPr>
          <w:rFonts w:ascii="方正小标宋简体" w:eastAsia="方正小标宋简体" w:hAnsi="方正小标宋简体"/>
          <w:color w:val="0000FF"/>
          <w:szCs w:val="32"/>
        </w:rPr>
      </w:pPr>
    </w:p>
    <w:p w:rsidR="00ED2D32" w:rsidRDefault="003A12D0">
      <w:pPr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各有关单位：</w:t>
      </w:r>
    </w:p>
    <w:p w:rsidR="00ED2D32" w:rsidRDefault="003A12D0">
      <w:pPr>
        <w:pStyle w:val="a8"/>
        <w:widowControl/>
        <w:spacing w:beforeAutospacing="0" w:afterAutospacing="0"/>
        <w:ind w:firstLine="420"/>
        <w:jc w:val="both"/>
      </w:pPr>
      <w:r>
        <w:rPr>
          <w:rFonts w:eastAsia="仿宋_GB2312" w:hint="eastAsia"/>
        </w:rPr>
        <w:t xml:space="preserve"> </w:t>
      </w:r>
      <w:r>
        <w:rPr>
          <w:rFonts w:ascii="仿宋_GB2312" w:eastAsia="仿宋_GB2312" w:cs="仿宋_GB2312"/>
          <w:sz w:val="32"/>
          <w:szCs w:val="32"/>
        </w:rPr>
        <w:t>为促进专利信息传播与应用，提高企业知识产权管理人员、研发人员专利业务素质，帮助企事业单位提升专利信息检索与应用能力</w:t>
      </w:r>
      <w:r>
        <w:rPr>
          <w:rFonts w:ascii="仿宋_GB2312" w:eastAsia="仿宋_GB2312" w:cs="仿宋_GB2312" w:hint="eastAsia"/>
          <w:sz w:val="32"/>
          <w:szCs w:val="32"/>
        </w:rPr>
        <w:t>和知识产权保护能力</w:t>
      </w:r>
      <w:r>
        <w:rPr>
          <w:rFonts w:ascii="仿宋_GB2312" w:eastAsia="仿宋_GB2312" w:cs="仿宋_GB2312"/>
          <w:sz w:val="32"/>
          <w:szCs w:val="32"/>
        </w:rPr>
        <w:t>，</w:t>
      </w:r>
      <w:r>
        <w:rPr>
          <w:rFonts w:ascii="仿宋_GB2312" w:eastAsia="仿宋_GB2312" w:cs="仿宋_GB2312" w:hint="eastAsia"/>
          <w:sz w:val="32"/>
          <w:szCs w:val="32"/>
        </w:rPr>
        <w:t>现</w:t>
      </w:r>
      <w:r>
        <w:rPr>
          <w:rFonts w:ascii="仿宋_GB2312" w:eastAsia="仿宋_GB2312" w:cs="仿宋_GB2312"/>
          <w:sz w:val="32"/>
          <w:szCs w:val="32"/>
        </w:rPr>
        <w:t>组织召开</w:t>
      </w:r>
      <w:r>
        <w:rPr>
          <w:rFonts w:ascii="仿宋_GB2312" w:eastAsia="仿宋_GB2312" w:cs="仿宋_GB2312"/>
          <w:sz w:val="32"/>
          <w:szCs w:val="32"/>
        </w:rPr>
        <w:t>“</w:t>
      </w:r>
      <w:r>
        <w:rPr>
          <w:rFonts w:ascii="仿宋_GB2312" w:eastAsia="仿宋_GB2312" w:cs="仿宋_GB2312"/>
          <w:sz w:val="32"/>
          <w:szCs w:val="32"/>
        </w:rPr>
        <w:t>专利信息检索与分析</w:t>
      </w:r>
      <w:r>
        <w:rPr>
          <w:rFonts w:ascii="仿宋_GB2312" w:eastAsia="仿宋_GB2312" w:cs="仿宋_GB2312"/>
          <w:sz w:val="32"/>
          <w:szCs w:val="32"/>
        </w:rPr>
        <w:t>”</w:t>
      </w:r>
      <w:r>
        <w:rPr>
          <w:rFonts w:ascii="仿宋_GB2312" w:eastAsia="仿宋_GB2312" w:cs="仿宋_GB2312"/>
          <w:sz w:val="32"/>
          <w:szCs w:val="32"/>
        </w:rPr>
        <w:t>主题培训活动。现将有关事项通知如下：</w:t>
      </w:r>
    </w:p>
    <w:p w:rsidR="00ED2D32" w:rsidRDefault="003A12D0">
      <w:pPr>
        <w:pStyle w:val="a8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beforeAutospacing="0" w:afterAutospacing="0"/>
        <w:ind w:firstLineChars="200" w:firstLine="480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</w:rPr>
        <w:t xml:space="preserve"> </w:t>
      </w: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举办单位</w:t>
      </w:r>
    </w:p>
    <w:p w:rsidR="00ED2D32" w:rsidRDefault="003A12D0">
      <w:pPr>
        <w:pStyle w:val="21"/>
        <w:adjustRightInd w:val="0"/>
        <w:snapToGrid w:val="0"/>
        <w:spacing w:after="0" w:line="56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指导单位：天津市知识产权局</w:t>
      </w:r>
    </w:p>
    <w:p w:rsidR="00ED2D32" w:rsidRDefault="003A12D0">
      <w:pPr>
        <w:pStyle w:val="21"/>
        <w:adjustRightInd w:val="0"/>
        <w:snapToGrid w:val="0"/>
        <w:spacing w:after="0" w:line="56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 xml:space="preserve">主办单位：天津市知识产权保护中心          </w:t>
      </w:r>
    </w:p>
    <w:p w:rsidR="00ED2D32" w:rsidRDefault="003A12D0">
      <w:pPr>
        <w:pStyle w:val="21"/>
        <w:adjustRightInd w:val="0"/>
        <w:snapToGrid w:val="0"/>
        <w:spacing w:after="0" w:line="560" w:lineRule="exact"/>
        <w:ind w:firstLineChars="700" w:firstLine="22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天津市南开区知识产权保护协会</w:t>
      </w:r>
    </w:p>
    <w:p w:rsidR="00ED2D32" w:rsidRDefault="003A12D0">
      <w:pPr>
        <w:pStyle w:val="21"/>
        <w:adjustRightInd w:val="0"/>
        <w:snapToGrid w:val="0"/>
        <w:spacing w:after="0" w:line="560" w:lineRule="exact"/>
        <w:ind w:firstLineChars="700" w:firstLine="22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天津市南开区知识产权维权工作站</w:t>
      </w:r>
    </w:p>
    <w:p w:rsidR="00ED2D32" w:rsidRDefault="003A12D0">
      <w:pPr>
        <w:pStyle w:val="21"/>
        <w:adjustRightInd w:val="0"/>
        <w:snapToGrid w:val="0"/>
        <w:spacing w:after="0" w:line="560" w:lineRule="exact"/>
        <w:ind w:firstLineChars="200" w:firstLine="440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</w:rPr>
        <w:t xml:space="preserve">  </w:t>
      </w: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二、时间地点</w:t>
      </w:r>
    </w:p>
    <w:p w:rsidR="00ED2D32" w:rsidRDefault="003A12D0">
      <w:pPr>
        <w:pStyle w:val="21"/>
        <w:adjustRightInd w:val="0"/>
        <w:snapToGrid w:val="0"/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会议时间：2026年2月3日下午14：00-16：30</w:t>
      </w:r>
    </w:p>
    <w:p w:rsidR="00ED2D32" w:rsidRDefault="003A12D0">
      <w:pPr>
        <w:pStyle w:val="21"/>
        <w:adjustRightInd w:val="0"/>
        <w:snapToGrid w:val="0"/>
        <w:spacing w:after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会议地点：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天津市知识产权保护中心天开园分中心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AC7142" w:rsidRPr="00AC7142">
        <w:rPr>
          <w:rFonts w:ascii="仿宋_GB2312" w:eastAsia="仿宋_GB2312" w:hAnsi="仿宋_GB2312" w:cs="仿宋_GB2312" w:hint="eastAsia"/>
          <w:sz w:val="32"/>
          <w:szCs w:val="32"/>
        </w:rPr>
        <w:t>天津市南开</w:t>
      </w:r>
      <w:proofErr w:type="gramStart"/>
      <w:r w:rsidR="00AC7142" w:rsidRPr="00AC7142">
        <w:rPr>
          <w:rFonts w:ascii="仿宋_GB2312" w:eastAsia="仿宋_GB2312" w:hAnsi="仿宋_GB2312" w:cs="仿宋_GB2312" w:hint="eastAsia"/>
          <w:sz w:val="32"/>
          <w:szCs w:val="32"/>
        </w:rPr>
        <w:t>区科研</w:t>
      </w:r>
      <w:proofErr w:type="gramEnd"/>
      <w:r w:rsidR="00AC7142" w:rsidRPr="00AC7142">
        <w:rPr>
          <w:rFonts w:ascii="仿宋_GB2312" w:eastAsia="仿宋_GB2312" w:hAnsi="仿宋_GB2312" w:cs="仿宋_GB2312" w:hint="eastAsia"/>
          <w:sz w:val="32"/>
          <w:szCs w:val="32"/>
        </w:rPr>
        <w:t>西路2号 金辉大厦5楼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；如会议地点有变化，将另行通知） </w:t>
      </w:r>
    </w:p>
    <w:p w:rsidR="00ED2D32" w:rsidRDefault="003A12D0">
      <w:pPr>
        <w:pStyle w:val="a8"/>
        <w:widowControl/>
        <w:shd w:val="clear" w:color="auto" w:fill="FFFFFF"/>
        <w:adjustRightInd w:val="0"/>
        <w:snapToGrid w:val="0"/>
        <w:spacing w:beforeAutospacing="0" w:afterAutospacing="0"/>
        <w:ind w:firstLineChars="200" w:firstLine="640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三、培训内容</w:t>
      </w:r>
    </w:p>
    <w:p w:rsidR="00ED2D32" w:rsidRDefault="003A12D0">
      <w:pPr>
        <w:pStyle w:val="a8"/>
        <w:widowControl/>
        <w:shd w:val="clear" w:color="auto" w:fill="FFFFFF"/>
        <w:adjustRightInd w:val="0"/>
        <w:snapToGrid w:val="0"/>
        <w:spacing w:beforeAutospacing="0" w:afterAutospacing="0"/>
        <w:ind w:firstLineChars="200" w:firstLine="640"/>
        <w:rPr>
          <w:rFonts w:ascii="仿宋_GB2312" w:eastAsia="仿宋_GB2312" w:hAnsi="仿宋_GB2312" w:cs="仿宋_GB2312"/>
          <w:color w:val="333333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2"/>
          <w:sz w:val="32"/>
          <w:szCs w:val="32"/>
        </w:rPr>
        <w:t>（一）专利信息检索与分析（主讲人：天津市南开区知识产权保护协会专家）</w:t>
      </w:r>
    </w:p>
    <w:p w:rsidR="00ED2D32" w:rsidRDefault="003A12D0">
      <w:pPr>
        <w:pStyle w:val="a8"/>
        <w:widowControl/>
        <w:shd w:val="clear" w:color="auto" w:fill="FFFFFF"/>
        <w:adjustRightInd w:val="0"/>
        <w:snapToGrid w:val="0"/>
        <w:spacing w:beforeAutospacing="0" w:afterAutospacing="0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（二）专利预审相关工作</w:t>
      </w:r>
      <w:r>
        <w:rPr>
          <w:rFonts w:ascii="仿宋_GB2312" w:eastAsia="仿宋_GB2312" w:hAnsi="仿宋_GB2312" w:cs="仿宋_GB2312" w:hint="eastAsia"/>
          <w:color w:val="333333"/>
          <w:kern w:val="2"/>
          <w:sz w:val="32"/>
          <w:szCs w:val="32"/>
        </w:rPr>
        <w:t>（主讲人：天津市知识产权保护中心专家）</w:t>
      </w:r>
    </w:p>
    <w:p w:rsidR="00ED2D32" w:rsidRDefault="003A12D0">
      <w:pPr>
        <w:pStyle w:val="a8"/>
        <w:widowControl/>
        <w:shd w:val="clear" w:color="auto" w:fill="FFFFFF"/>
        <w:adjustRightInd w:val="0"/>
        <w:snapToGrid w:val="0"/>
        <w:spacing w:beforeAutospacing="0" w:afterAutospacing="0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lastRenderedPageBreak/>
        <w:t>（三）知识产权鉴定</w:t>
      </w:r>
      <w:r>
        <w:rPr>
          <w:rFonts w:ascii="仿宋_GB2312" w:eastAsia="仿宋_GB2312" w:hAnsi="仿宋_GB2312" w:cs="仿宋_GB2312" w:hint="eastAsia"/>
          <w:color w:val="333333"/>
          <w:kern w:val="2"/>
          <w:sz w:val="32"/>
          <w:szCs w:val="32"/>
        </w:rPr>
        <w:t>（主讲人：天津</w:t>
      </w:r>
      <w:proofErr w:type="gramStart"/>
      <w:r>
        <w:rPr>
          <w:rFonts w:ascii="仿宋_GB2312" w:eastAsia="仿宋_GB2312" w:hAnsi="仿宋_GB2312" w:cs="仿宋_GB2312" w:hint="eastAsia"/>
          <w:color w:val="333333"/>
          <w:kern w:val="2"/>
          <w:sz w:val="32"/>
          <w:szCs w:val="32"/>
        </w:rPr>
        <w:t>津知鉴</w:t>
      </w:r>
      <w:proofErr w:type="gramEnd"/>
      <w:r>
        <w:rPr>
          <w:rFonts w:ascii="仿宋_GB2312" w:eastAsia="仿宋_GB2312" w:hAnsi="仿宋_GB2312" w:cs="仿宋_GB2312" w:hint="eastAsia"/>
          <w:color w:val="333333"/>
          <w:kern w:val="2"/>
          <w:sz w:val="32"/>
          <w:szCs w:val="32"/>
        </w:rPr>
        <w:t>知识产权鉴定评估有限公司专家）</w:t>
      </w:r>
    </w:p>
    <w:p w:rsidR="00ED2D32" w:rsidRDefault="003A12D0">
      <w:pPr>
        <w:pStyle w:val="a8"/>
        <w:widowControl/>
        <w:shd w:val="clear" w:color="auto" w:fill="FFFFFF"/>
        <w:adjustRightInd w:val="0"/>
        <w:snapToGrid w:val="0"/>
        <w:spacing w:beforeAutospacing="0" w:afterAutospacing="0"/>
        <w:ind w:firstLineChars="200" w:firstLine="640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四、参会对象</w:t>
      </w:r>
    </w:p>
    <w:p w:rsidR="00ED2D32" w:rsidRDefault="003A12D0">
      <w:pPr>
        <w:pStyle w:val="21"/>
        <w:adjustRightInd w:val="0"/>
        <w:snapToGrid w:val="0"/>
        <w:spacing w:after="0" w:line="56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产业园区、高校及科研院所、国家知识产权优势示范企业、专精特新“小巨人”企业、重点产业专利密集型企业、科技创新型企业、知识产权服务机构等。</w:t>
      </w:r>
    </w:p>
    <w:p w:rsidR="00ED2D32" w:rsidRDefault="003A12D0">
      <w:pPr>
        <w:pStyle w:val="a8"/>
        <w:widowControl/>
        <w:shd w:val="clear" w:color="auto" w:fill="FFFFFF"/>
        <w:adjustRightInd w:val="0"/>
        <w:snapToGrid w:val="0"/>
        <w:spacing w:beforeAutospacing="0" w:afterAutospacing="0"/>
        <w:ind w:firstLineChars="200" w:firstLine="640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五、注意事项</w:t>
      </w:r>
    </w:p>
    <w:p w:rsidR="00ED2D32" w:rsidRDefault="003A12D0">
      <w:pPr>
        <w:pStyle w:val="21"/>
        <w:adjustRightInd w:val="0"/>
        <w:snapToGrid w:val="0"/>
        <w:spacing w:after="0" w:line="56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（一）现场参会人员请提前10分钟到达会场。</w:t>
      </w:r>
    </w:p>
    <w:p w:rsidR="00ED2D32" w:rsidRDefault="003A12D0">
      <w:pPr>
        <w:pStyle w:val="21"/>
        <w:adjustRightInd w:val="0"/>
        <w:snapToGrid w:val="0"/>
        <w:spacing w:after="0"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（二）拟参会人员请于2026年2月1日17:00前，将参会回执（附后）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发送至邮箱 568583648@qq.com。         </w:t>
      </w:r>
    </w:p>
    <w:p w:rsidR="00ED2D32" w:rsidRDefault="003A12D0">
      <w:pPr>
        <w:pStyle w:val="21"/>
        <w:adjustRightInd w:val="0"/>
        <w:snapToGrid w:val="0"/>
        <w:spacing w:after="0"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联系人：陈琳 </w:t>
      </w:r>
      <w:r w:rsidR="001A67D5"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 xml:space="preserve"> </w:t>
      </w:r>
      <w:bookmarkStart w:id="1" w:name="_GoBack"/>
      <w:bookmarkEnd w:id="1"/>
      <w:r w:rsidR="001A67D5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陈楠</w:t>
      </w:r>
    </w:p>
    <w:p w:rsidR="00ED2D32" w:rsidRDefault="003A12D0">
      <w:pPr>
        <w:pStyle w:val="21"/>
        <w:adjustRightInd w:val="0"/>
        <w:snapToGrid w:val="0"/>
        <w:spacing w:after="0"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联系电话：15922161140 </w:t>
      </w:r>
    </w:p>
    <w:p w:rsidR="001A67D5" w:rsidRDefault="001A67D5">
      <w:pPr>
        <w:pStyle w:val="21"/>
        <w:adjustRightInd w:val="0"/>
        <w:snapToGrid w:val="0"/>
        <w:spacing w:after="0" w:line="560" w:lineRule="exact"/>
        <w:ind w:firstLineChars="200" w:firstLine="640"/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color w:val="000000" w:themeColor="text1"/>
          <w:sz w:val="32"/>
          <w:szCs w:val="32"/>
        </w:rPr>
        <w:t xml:space="preserve">         022-88617968</w:t>
      </w:r>
    </w:p>
    <w:p w:rsidR="00ED2D32" w:rsidRDefault="003A12D0">
      <w:pPr>
        <w:pStyle w:val="21"/>
        <w:adjustRightInd w:val="0"/>
        <w:snapToGrid w:val="0"/>
        <w:spacing w:after="0" w:line="560" w:lineRule="exact"/>
        <w:ind w:firstLineChars="200" w:firstLine="640"/>
        <w:jc w:val="right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 xml:space="preserve">                                                           2026</w:t>
      </w:r>
      <w:r>
        <w:rPr>
          <w:rFonts w:ascii="仿宋_GB2312" w:eastAsia="仿宋_GB2312" w:hAnsi="仿宋_GB2312" w:cs="仿宋_GB2312" w:hint="eastAsia"/>
          <w:sz w:val="32"/>
          <w:szCs w:val="32"/>
        </w:rPr>
        <w:t>年1月28日</w:t>
      </w:r>
    </w:p>
    <w:p w:rsidR="00ED2D32" w:rsidRDefault="00ED2D32">
      <w:pPr>
        <w:rPr>
          <w:color w:val="333333"/>
          <w:szCs w:val="32"/>
        </w:rPr>
      </w:pPr>
    </w:p>
    <w:p w:rsidR="00ED2D32" w:rsidRDefault="003A12D0">
      <w:pPr>
        <w:pStyle w:val="21"/>
        <w:adjustRightInd w:val="0"/>
        <w:snapToGrid w:val="0"/>
        <w:spacing w:line="560" w:lineRule="exact"/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sz w:val="32"/>
          <w:szCs w:val="32"/>
        </w:rPr>
        <w:t>附件</w:t>
      </w:r>
    </w:p>
    <w:p w:rsidR="00ED2D32" w:rsidRDefault="003A12D0">
      <w:pPr>
        <w:pStyle w:val="2"/>
        <w:keepNext w:val="0"/>
        <w:keepLines w:val="0"/>
        <w:adjustRightInd w:val="0"/>
        <w:snapToGrid w:val="0"/>
        <w:spacing w:line="240" w:lineRule="auto"/>
        <w:jc w:val="center"/>
        <w:rPr>
          <w:rFonts w:ascii="方正小标宋简体" w:eastAsia="方正小标宋简体" w:hAnsi="方正小标宋简体" w:cs="方正小标宋简体"/>
          <w:b w:val="0"/>
          <w:bCs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 w:val="0"/>
          <w:sz w:val="44"/>
          <w:szCs w:val="44"/>
        </w:rPr>
        <w:t>参会回执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D2D32">
        <w:tc>
          <w:tcPr>
            <w:tcW w:w="2130" w:type="dxa"/>
          </w:tcPr>
          <w:p w:rsidR="00ED2D32" w:rsidRDefault="003A12D0">
            <w:pPr>
              <w:jc w:val="center"/>
              <w:rPr>
                <w:rFonts w:asci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Cs/>
                <w:sz w:val="28"/>
                <w:szCs w:val="28"/>
              </w:rPr>
              <w:t>单位名称</w:t>
            </w:r>
          </w:p>
        </w:tc>
        <w:tc>
          <w:tcPr>
            <w:tcW w:w="2130" w:type="dxa"/>
          </w:tcPr>
          <w:p w:rsidR="00ED2D32" w:rsidRDefault="003A12D0">
            <w:pPr>
              <w:jc w:val="center"/>
              <w:rPr>
                <w:rFonts w:asci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2131" w:type="dxa"/>
          </w:tcPr>
          <w:p w:rsidR="00ED2D32" w:rsidRDefault="003A12D0">
            <w:pPr>
              <w:jc w:val="center"/>
              <w:rPr>
                <w:rFonts w:asci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Cs/>
                <w:sz w:val="28"/>
                <w:szCs w:val="28"/>
              </w:rPr>
              <w:t>职务</w:t>
            </w:r>
          </w:p>
        </w:tc>
        <w:tc>
          <w:tcPr>
            <w:tcW w:w="2131" w:type="dxa"/>
          </w:tcPr>
          <w:p w:rsidR="00ED2D32" w:rsidRDefault="003A12D0">
            <w:pPr>
              <w:jc w:val="center"/>
              <w:rPr>
                <w:rFonts w:asci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bCs/>
                <w:sz w:val="28"/>
                <w:szCs w:val="28"/>
              </w:rPr>
              <w:t>联系方式</w:t>
            </w:r>
          </w:p>
        </w:tc>
      </w:tr>
      <w:tr w:rsidR="00ED2D32">
        <w:tc>
          <w:tcPr>
            <w:tcW w:w="2130" w:type="dxa"/>
          </w:tcPr>
          <w:p w:rsidR="00ED2D32" w:rsidRDefault="00ED2D32">
            <w:pPr>
              <w:rPr>
                <w:rFonts w:ascii="仿宋_GB2312" w:cs="仿宋_GB2312"/>
                <w:bCs/>
                <w:sz w:val="28"/>
                <w:szCs w:val="28"/>
              </w:rPr>
            </w:pPr>
          </w:p>
        </w:tc>
        <w:tc>
          <w:tcPr>
            <w:tcW w:w="2130" w:type="dxa"/>
          </w:tcPr>
          <w:p w:rsidR="00ED2D32" w:rsidRDefault="00ED2D32">
            <w:pPr>
              <w:rPr>
                <w:rFonts w:ascii="仿宋_GB2312" w:cs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ED2D32" w:rsidRDefault="00ED2D32">
            <w:pPr>
              <w:rPr>
                <w:rFonts w:ascii="仿宋_GB2312" w:cs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ED2D32" w:rsidRDefault="00ED2D32">
            <w:pPr>
              <w:rPr>
                <w:rFonts w:ascii="仿宋_GB2312" w:cs="仿宋_GB2312"/>
                <w:bCs/>
                <w:sz w:val="28"/>
                <w:szCs w:val="28"/>
              </w:rPr>
            </w:pPr>
          </w:p>
        </w:tc>
      </w:tr>
      <w:tr w:rsidR="00ED2D32">
        <w:tc>
          <w:tcPr>
            <w:tcW w:w="2130" w:type="dxa"/>
          </w:tcPr>
          <w:p w:rsidR="00ED2D32" w:rsidRDefault="00ED2D32">
            <w:pPr>
              <w:rPr>
                <w:rFonts w:ascii="仿宋_GB2312" w:cs="仿宋_GB2312"/>
                <w:bCs/>
                <w:sz w:val="28"/>
                <w:szCs w:val="28"/>
              </w:rPr>
            </w:pPr>
          </w:p>
        </w:tc>
        <w:tc>
          <w:tcPr>
            <w:tcW w:w="2130" w:type="dxa"/>
          </w:tcPr>
          <w:p w:rsidR="00ED2D32" w:rsidRDefault="00ED2D32">
            <w:pPr>
              <w:rPr>
                <w:rFonts w:ascii="仿宋_GB2312" w:cs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ED2D32" w:rsidRDefault="00ED2D32">
            <w:pPr>
              <w:rPr>
                <w:rFonts w:ascii="仿宋_GB2312" w:cs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ED2D32" w:rsidRDefault="00ED2D32">
            <w:pPr>
              <w:rPr>
                <w:rFonts w:ascii="仿宋_GB2312" w:cs="仿宋_GB2312"/>
                <w:bCs/>
                <w:sz w:val="28"/>
                <w:szCs w:val="28"/>
              </w:rPr>
            </w:pPr>
          </w:p>
        </w:tc>
      </w:tr>
      <w:tr w:rsidR="00ED2D32">
        <w:tc>
          <w:tcPr>
            <w:tcW w:w="2130" w:type="dxa"/>
          </w:tcPr>
          <w:p w:rsidR="00ED2D32" w:rsidRDefault="00ED2D32">
            <w:pPr>
              <w:rPr>
                <w:rFonts w:ascii="仿宋_GB2312" w:cs="仿宋_GB2312"/>
                <w:bCs/>
                <w:sz w:val="28"/>
                <w:szCs w:val="28"/>
              </w:rPr>
            </w:pPr>
          </w:p>
        </w:tc>
        <w:tc>
          <w:tcPr>
            <w:tcW w:w="2130" w:type="dxa"/>
          </w:tcPr>
          <w:p w:rsidR="00ED2D32" w:rsidRDefault="00ED2D32">
            <w:pPr>
              <w:rPr>
                <w:rFonts w:ascii="仿宋_GB2312" w:cs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ED2D32" w:rsidRDefault="00ED2D32">
            <w:pPr>
              <w:rPr>
                <w:rFonts w:ascii="仿宋_GB2312" w:cs="仿宋_GB2312"/>
                <w:bCs/>
                <w:sz w:val="28"/>
                <w:szCs w:val="28"/>
              </w:rPr>
            </w:pPr>
          </w:p>
        </w:tc>
        <w:tc>
          <w:tcPr>
            <w:tcW w:w="2131" w:type="dxa"/>
          </w:tcPr>
          <w:p w:rsidR="00ED2D32" w:rsidRDefault="00ED2D32">
            <w:pPr>
              <w:rPr>
                <w:rFonts w:ascii="仿宋_GB2312" w:cs="仿宋_GB2312"/>
                <w:bCs/>
                <w:sz w:val="28"/>
                <w:szCs w:val="28"/>
              </w:rPr>
            </w:pPr>
          </w:p>
        </w:tc>
      </w:tr>
    </w:tbl>
    <w:p w:rsidR="00ED2D32" w:rsidRDefault="003A12D0">
      <w:pPr>
        <w:pStyle w:val="21"/>
        <w:adjustRightInd w:val="0"/>
        <w:snapToGrid w:val="0"/>
        <w:spacing w:line="560" w:lineRule="exact"/>
        <w:ind w:firstLineChars="200" w:firstLine="440"/>
        <w:rPr>
          <w:color w:val="333333"/>
          <w:szCs w:val="32"/>
        </w:rPr>
      </w:pPr>
      <w:r>
        <w:rPr>
          <w:color w:val="333333"/>
          <w:szCs w:val="32"/>
        </w:rPr>
        <w:t xml:space="preserve"> </w:t>
      </w:r>
    </w:p>
    <w:p w:rsidR="00ED2D32" w:rsidRDefault="00ED2D32">
      <w:pPr>
        <w:rPr>
          <w:rFonts w:ascii="方正小标宋简体" w:eastAsia="方正小标宋简体" w:hAnsi="方正小标宋简体" w:cs="方正小标宋简体"/>
          <w:bCs/>
          <w:color w:val="0000FF"/>
          <w:szCs w:val="32"/>
        </w:rPr>
      </w:pPr>
    </w:p>
    <w:sectPr w:rsidR="00ED2D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36C1" w:rsidRDefault="006736C1">
      <w:pPr>
        <w:spacing w:line="240" w:lineRule="auto"/>
      </w:pPr>
      <w:r>
        <w:separator/>
      </w:r>
    </w:p>
  </w:endnote>
  <w:endnote w:type="continuationSeparator" w:id="0">
    <w:p w:rsidR="006736C1" w:rsidRDefault="006736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36C1" w:rsidRDefault="006736C1">
      <w:pPr>
        <w:spacing w:line="240" w:lineRule="auto"/>
      </w:pPr>
      <w:r>
        <w:separator/>
      </w:r>
    </w:p>
  </w:footnote>
  <w:footnote w:type="continuationSeparator" w:id="0">
    <w:p w:rsidR="006736C1" w:rsidRDefault="006736C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3ED2F94"/>
    <w:multiLevelType w:val="singleLevel"/>
    <w:tmpl w:val="83ED2F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2D32"/>
    <w:rsid w:val="001A67D5"/>
    <w:rsid w:val="003A12D0"/>
    <w:rsid w:val="006736C1"/>
    <w:rsid w:val="00AC7142"/>
    <w:rsid w:val="00ED2D32"/>
    <w:rsid w:val="03E551BD"/>
    <w:rsid w:val="07384365"/>
    <w:rsid w:val="15E92884"/>
    <w:rsid w:val="191D7136"/>
    <w:rsid w:val="20C26887"/>
    <w:rsid w:val="25D21618"/>
    <w:rsid w:val="2C405A41"/>
    <w:rsid w:val="32A0000F"/>
    <w:rsid w:val="4DC2579B"/>
    <w:rsid w:val="512B2082"/>
    <w:rsid w:val="51D04FA3"/>
    <w:rsid w:val="568B4A73"/>
    <w:rsid w:val="614656F0"/>
    <w:rsid w:val="65D5198D"/>
    <w:rsid w:val="6FD67FD6"/>
    <w:rsid w:val="71290098"/>
    <w:rsid w:val="75E33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F4A4ED"/>
  <w15:docId w15:val="{E2ADB095-0E0D-4426-B71D-9FF153CF7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qFormat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semiHidden="1" w:qFormat="1"/>
    <w:lsdException w:name="Body Text" w:qFormat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qFormat="1"/>
    <w:lsdException w:name="Body Text Indent 2" w:qFormat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 w:qFormat="1"/>
    <w:lsdException w:name="FollowedHyperlink" w:locked="1" w:semiHidden="1" w:unhideWhenUsed="1"/>
    <w:lsdException w:name="Strong" w:uiPriority="0" w:qFormat="1"/>
    <w:lsdException w:name="Emphasis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qFormat="1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="Calibri" w:hAnsi="Calibri"/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line="413" w:lineRule="auto"/>
      <w:outlineLvl w:val="1"/>
    </w:pPr>
    <w:rPr>
      <w:rFonts w:ascii="Cambria" w:hAnsi="Cambria"/>
      <w:b/>
      <w:bCs/>
      <w:kern w:val="0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line="413" w:lineRule="auto"/>
      <w:outlineLvl w:val="2"/>
    </w:pPr>
    <w:rPr>
      <w:b/>
      <w:bCs/>
      <w:kern w:val="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oa heading"/>
    <w:basedOn w:val="a"/>
    <w:next w:val="a"/>
    <w:uiPriority w:val="99"/>
    <w:qFormat/>
    <w:rPr>
      <w:rFonts w:ascii="Arial" w:hAnsi="Arial"/>
      <w:sz w:val="24"/>
    </w:rPr>
  </w:style>
  <w:style w:type="paragraph" w:styleId="31">
    <w:name w:val="Body Text 3"/>
    <w:basedOn w:val="a"/>
    <w:link w:val="32"/>
    <w:uiPriority w:val="99"/>
    <w:qFormat/>
    <w:pPr>
      <w:spacing w:after="120"/>
    </w:pPr>
    <w:rPr>
      <w:rFonts w:ascii="Times New Roman" w:hAnsi="Times New Roman"/>
      <w:kern w:val="0"/>
      <w:sz w:val="16"/>
      <w:szCs w:val="20"/>
    </w:rPr>
  </w:style>
  <w:style w:type="paragraph" w:styleId="a4">
    <w:name w:val="Body Text"/>
    <w:basedOn w:val="a"/>
    <w:next w:val="a5"/>
    <w:link w:val="a6"/>
    <w:uiPriority w:val="99"/>
    <w:qFormat/>
    <w:pPr>
      <w:spacing w:after="120"/>
      <w:ind w:firstLineChars="200" w:firstLine="480"/>
    </w:pPr>
    <w:rPr>
      <w:kern w:val="0"/>
      <w:szCs w:val="20"/>
    </w:rPr>
  </w:style>
  <w:style w:type="paragraph" w:styleId="a5">
    <w:name w:val="Date"/>
    <w:basedOn w:val="a"/>
    <w:next w:val="a"/>
    <w:link w:val="a7"/>
    <w:uiPriority w:val="99"/>
    <w:qFormat/>
    <w:pPr>
      <w:ind w:leftChars="2500" w:left="100"/>
    </w:pPr>
    <w:rPr>
      <w:kern w:val="0"/>
      <w:szCs w:val="20"/>
    </w:rPr>
  </w:style>
  <w:style w:type="paragraph" w:styleId="21">
    <w:name w:val="Body Text Indent 2"/>
    <w:basedOn w:val="a"/>
    <w:link w:val="22"/>
    <w:uiPriority w:val="99"/>
    <w:qFormat/>
    <w:pPr>
      <w:spacing w:after="120" w:line="240" w:lineRule="auto"/>
    </w:pPr>
    <w:rPr>
      <w:rFonts w:ascii="Times New Roman" w:hAnsi="Times New Roman"/>
      <w:sz w:val="22"/>
      <w:szCs w:val="20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Title"/>
    <w:basedOn w:val="a"/>
    <w:next w:val="a"/>
    <w:link w:val="aa"/>
    <w:uiPriority w:val="99"/>
    <w:qFormat/>
    <w:pPr>
      <w:widowControl/>
    </w:pPr>
    <w:rPr>
      <w:rFonts w:ascii="Cambria" w:hAnsi="Cambria"/>
      <w:b/>
      <w:bCs/>
      <w:kern w:val="0"/>
      <w:szCs w:val="32"/>
    </w:rPr>
  </w:style>
  <w:style w:type="table" w:styleId="ab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uiPriority w:val="99"/>
    <w:qFormat/>
    <w:rPr>
      <w:rFonts w:cs="Times New Roman"/>
      <w:i/>
      <w:iCs/>
    </w:rPr>
  </w:style>
  <w:style w:type="character" w:styleId="ad">
    <w:name w:val="Hyperlink"/>
    <w:basedOn w:val="a0"/>
    <w:uiPriority w:val="99"/>
    <w:semiHidden/>
    <w:unhideWhenUsed/>
    <w:qFormat/>
    <w:locked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9"/>
    <w:qFormat/>
    <w:locked/>
    <w:rPr>
      <w:rFonts w:ascii="Calibri" w:eastAsia="Times New Roman" w:hAnsi="Calibri" w:cs="Times New Roman"/>
      <w:b/>
      <w:kern w:val="44"/>
      <w:sz w:val="44"/>
    </w:rPr>
  </w:style>
  <w:style w:type="character" w:customStyle="1" w:styleId="20">
    <w:name w:val="标题 2 字符"/>
    <w:basedOn w:val="a0"/>
    <w:link w:val="2"/>
    <w:uiPriority w:val="99"/>
    <w:semiHidden/>
    <w:qFormat/>
    <w:locked/>
    <w:rPr>
      <w:rFonts w:ascii="Cambria" w:eastAsia="宋体" w:hAnsi="Cambria" w:cs="Times New Roman"/>
      <w:b/>
      <w:sz w:val="32"/>
    </w:rPr>
  </w:style>
  <w:style w:type="character" w:customStyle="1" w:styleId="30">
    <w:name w:val="标题 3 字符"/>
    <w:basedOn w:val="a0"/>
    <w:link w:val="3"/>
    <w:uiPriority w:val="99"/>
    <w:semiHidden/>
    <w:qFormat/>
    <w:locked/>
    <w:rPr>
      <w:rFonts w:ascii="Calibri" w:eastAsia="Times New Roman" w:hAnsi="Calibri" w:cs="Times New Roman"/>
      <w:b/>
      <w:sz w:val="32"/>
    </w:rPr>
  </w:style>
  <w:style w:type="character" w:customStyle="1" w:styleId="32">
    <w:name w:val="正文文本 3 字符"/>
    <w:basedOn w:val="a0"/>
    <w:link w:val="31"/>
    <w:uiPriority w:val="99"/>
    <w:qFormat/>
    <w:locked/>
    <w:rPr>
      <w:rFonts w:ascii="Times New Roman" w:eastAsia="宋体" w:hAnsi="Times New Roman" w:cs="Times New Roman"/>
      <w:sz w:val="16"/>
    </w:rPr>
  </w:style>
  <w:style w:type="character" w:customStyle="1" w:styleId="a6">
    <w:name w:val="正文文本 字符"/>
    <w:basedOn w:val="a0"/>
    <w:link w:val="a4"/>
    <w:uiPriority w:val="99"/>
    <w:semiHidden/>
    <w:qFormat/>
    <w:locked/>
    <w:rPr>
      <w:rFonts w:ascii="Calibri" w:eastAsia="Times New Roman" w:hAnsi="Calibri" w:cs="Times New Roman"/>
      <w:sz w:val="32"/>
    </w:rPr>
  </w:style>
  <w:style w:type="character" w:customStyle="1" w:styleId="a7">
    <w:name w:val="日期 字符"/>
    <w:basedOn w:val="a0"/>
    <w:link w:val="a5"/>
    <w:uiPriority w:val="99"/>
    <w:semiHidden/>
    <w:qFormat/>
    <w:locked/>
    <w:rPr>
      <w:rFonts w:ascii="Calibri" w:eastAsia="Times New Roman" w:hAnsi="Calibri" w:cs="Times New Roman"/>
      <w:sz w:val="32"/>
    </w:rPr>
  </w:style>
  <w:style w:type="character" w:customStyle="1" w:styleId="22">
    <w:name w:val="正文文本缩进 2 字符"/>
    <w:basedOn w:val="a0"/>
    <w:link w:val="21"/>
    <w:uiPriority w:val="99"/>
    <w:qFormat/>
    <w:locked/>
    <w:rPr>
      <w:rFonts w:ascii="Times New Roman" w:eastAsia="Times New Roman" w:hAnsi="Times New Roman" w:cs="Times New Roman"/>
      <w:kern w:val="2"/>
      <w:sz w:val="22"/>
    </w:rPr>
  </w:style>
  <w:style w:type="character" w:customStyle="1" w:styleId="aa">
    <w:name w:val="标题 字符"/>
    <w:basedOn w:val="a0"/>
    <w:link w:val="a9"/>
    <w:uiPriority w:val="99"/>
    <w:qFormat/>
    <w:locked/>
    <w:rPr>
      <w:rFonts w:ascii="Cambria" w:hAnsi="Cambria" w:cs="Times New Roman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胡晓敏</cp:lastModifiedBy>
  <cp:revision>90</cp:revision>
  <dcterms:created xsi:type="dcterms:W3CDTF">2023-09-22T20:23:00Z</dcterms:created>
  <dcterms:modified xsi:type="dcterms:W3CDTF">2026-01-28T07:19:00Z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4F86F92F005D46EDAB47F35ADF5071E5_13</vt:lpwstr>
  </property>
  <property fmtid="{D5CDD505-2E9C-101B-9397-08002B2CF9AE}" pid="4" name="KSOTemplateDocerSaveRecord">
    <vt:lpwstr>eyJoZGlkIjoiZWI0ZGFhZjNhMDczZmE2NjhiN2ZiYzFlN2ZmZDgxYzciLCJ1c2VySWQiOiI4MjI3ODI5NzkifQ==</vt:lpwstr>
  </property>
</Properties>
</file>