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EB258">
      <w:pPr>
        <w:widowControl/>
        <w:autoSpaceDE/>
        <w:autoSpaceDN/>
        <w:spacing w:before="0" w:after="0" w:afterLines="0" w:line="580" w:lineRule="exact"/>
        <w:ind w:left="0" w:right="0"/>
        <w:jc w:val="center"/>
        <w:rPr>
          <w:rFonts w:hint="default" w:ascii="Times New Roman" w:hAnsi="Times New Roman" w:eastAsia="方正小标宋简体" w:cs="Times New Roman"/>
          <w:b w:val="0"/>
          <w:bCs w:val="0"/>
          <w:color w:val="000000"/>
          <w:kern w:val="0"/>
          <w:sz w:val="44"/>
          <w:szCs w:val="44"/>
          <w:highlight w:val="none"/>
        </w:rPr>
      </w:pPr>
      <w:r>
        <w:rPr>
          <w:rFonts w:hint="eastAsia" w:ascii="Times New Roman" w:hAnsi="Times New Roman" w:eastAsia="方正小标宋简体" w:cs="Times New Roman"/>
          <w:b w:val="0"/>
          <w:bCs w:val="0"/>
          <w:color w:val="000000"/>
          <w:kern w:val="0"/>
          <w:sz w:val="44"/>
          <w:szCs w:val="44"/>
          <w:highlight w:val="none"/>
          <w:lang w:val="en-US" w:eastAsia="zh-CN"/>
        </w:rPr>
        <w:t>天津市</w:t>
      </w:r>
      <w:r>
        <w:rPr>
          <w:rFonts w:hint="default" w:ascii="Times New Roman" w:hAnsi="Times New Roman" w:eastAsia="方正小标宋简体" w:cs="Times New Roman"/>
          <w:b w:val="0"/>
          <w:bCs w:val="0"/>
          <w:color w:val="000000"/>
          <w:kern w:val="0"/>
          <w:sz w:val="44"/>
          <w:szCs w:val="44"/>
          <w:highlight w:val="none"/>
        </w:rPr>
        <w:t>知识产权保护中心</w:t>
      </w:r>
    </w:p>
    <w:p w14:paraId="2F3F58D7">
      <w:pPr>
        <w:widowControl/>
        <w:autoSpaceDE/>
        <w:autoSpaceDN/>
        <w:spacing w:before="0" w:after="0" w:afterLines="0" w:line="580" w:lineRule="exact"/>
        <w:ind w:left="0" w:right="0"/>
        <w:jc w:val="center"/>
        <w:rPr>
          <w:rFonts w:hint="eastAsia" w:ascii="Times New Roman" w:hAnsi="Times New Roman" w:eastAsia="方正小标宋简体" w:cs="Times New Roman"/>
          <w:b w:val="0"/>
          <w:bCs w:val="0"/>
          <w:color w:val="000000"/>
          <w:kern w:val="0"/>
          <w:sz w:val="44"/>
          <w:szCs w:val="44"/>
          <w:highlight w:val="none"/>
          <w:lang w:val="en-US" w:eastAsia="zh-CN"/>
        </w:rPr>
      </w:pPr>
      <w:r>
        <w:rPr>
          <w:rFonts w:hint="default" w:ascii="Times New Roman" w:hAnsi="Times New Roman" w:eastAsia="方正小标宋简体" w:cs="Times New Roman"/>
          <w:b w:val="0"/>
          <w:bCs w:val="0"/>
          <w:color w:val="000000"/>
          <w:kern w:val="0"/>
          <w:sz w:val="44"/>
          <w:szCs w:val="44"/>
          <w:highlight w:val="none"/>
        </w:rPr>
        <w:t>专利复审无效案件</w:t>
      </w:r>
      <w:r>
        <w:rPr>
          <w:rFonts w:hint="eastAsia" w:ascii="Times New Roman" w:hAnsi="Times New Roman" w:eastAsia="方正小标宋简体" w:cs="Times New Roman"/>
          <w:b w:val="0"/>
          <w:bCs w:val="0"/>
          <w:color w:val="000000"/>
          <w:kern w:val="0"/>
          <w:sz w:val="44"/>
          <w:szCs w:val="44"/>
          <w:highlight w:val="none"/>
          <w:lang w:val="en-US" w:eastAsia="zh-Hans"/>
        </w:rPr>
        <w:t>快保优先审查</w:t>
      </w:r>
      <w:r>
        <w:rPr>
          <w:rFonts w:hint="eastAsia" w:ascii="Times New Roman" w:hAnsi="Times New Roman" w:eastAsia="方正小标宋简体" w:cs="Times New Roman"/>
          <w:b w:val="0"/>
          <w:bCs w:val="0"/>
          <w:color w:val="000000"/>
          <w:kern w:val="0"/>
          <w:sz w:val="44"/>
          <w:szCs w:val="44"/>
          <w:highlight w:val="none"/>
          <w:lang w:val="en-US" w:eastAsia="zh-CN"/>
        </w:rPr>
        <w:t>工作指南</w:t>
      </w:r>
    </w:p>
    <w:p w14:paraId="1B876768">
      <w:pPr>
        <w:widowControl/>
        <w:spacing w:before="156" w:beforeLines="50" w:after="156" w:afterLines="50" w:line="580" w:lineRule="exact"/>
        <w:jc w:val="center"/>
        <w:rPr>
          <w:rFonts w:hint="default" w:ascii="Times New Roman" w:hAnsi="Times New Roman" w:eastAsia="黑体" w:cs="Times New Roman"/>
          <w:color w:val="000000"/>
          <w:kern w:val="0"/>
          <w:sz w:val="32"/>
          <w:szCs w:val="32"/>
          <w:highlight w:val="none"/>
        </w:rPr>
      </w:pPr>
    </w:p>
    <w:p w14:paraId="2D6CB31E">
      <w:pPr>
        <w:keepNext w:val="0"/>
        <w:keepLines w:val="0"/>
        <w:pageBreakBefore w:val="0"/>
        <w:widowControl/>
        <w:suppressLineNumbers w:val="0"/>
        <w:kinsoku/>
        <w:wordWrap/>
        <w:overflowPunct/>
        <w:topLinePunct w:val="0"/>
        <w:autoSpaceDE w:val="0"/>
        <w:autoSpaceDN w:val="0"/>
        <w:bidi w:val="0"/>
        <w:adjustRightInd/>
        <w:snapToGrid/>
        <w:spacing w:before="0" w:after="0" w:line="58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根据</w:t>
      </w:r>
      <w:r>
        <w:rPr>
          <w:rFonts w:hint="eastAsia" w:ascii="Times New Roman" w:hAnsi="Times New Roman" w:eastAsia="仿宋_GB2312" w:cs="Times New Roman"/>
          <w:b w:val="0"/>
          <w:bCs w:val="0"/>
          <w:color w:val="000000"/>
          <w:kern w:val="0"/>
          <w:sz w:val="32"/>
          <w:szCs w:val="32"/>
          <w:highlight w:val="none"/>
          <w:lang w:val="en-US" w:eastAsia="zh-CN"/>
        </w:rPr>
        <w:t>国家知识产权局办公室关于开展专利复审无效案件多模式审理相关工作的通知及</w:t>
      </w:r>
      <w:r>
        <w:rPr>
          <w:rFonts w:hint="eastAsia" w:ascii="Times New Roman" w:hAnsi="Times New Roman" w:eastAsia="仿宋_GB2312" w:cs="Times New Roman"/>
          <w:b w:val="0"/>
          <w:bCs w:val="0"/>
          <w:color w:val="000000"/>
          <w:kern w:val="0"/>
          <w:sz w:val="32"/>
          <w:szCs w:val="32"/>
          <w:highlight w:val="none"/>
          <w:lang w:val="en-US" w:eastAsia="zh-Hans"/>
        </w:rPr>
        <w:t>相关文件要求</w:t>
      </w:r>
      <w:r>
        <w:rPr>
          <w:rFonts w:hint="default" w:ascii="Times New Roman" w:hAnsi="Times New Roman" w:eastAsia="仿宋_GB2312" w:cs="Times New Roman"/>
          <w:b w:val="0"/>
          <w:bCs w:val="0"/>
          <w:color w:val="000000"/>
          <w:kern w:val="0"/>
          <w:sz w:val="32"/>
          <w:szCs w:val="32"/>
          <w:highlight w:val="none"/>
          <w:lang w:val="en-US" w:eastAsia="zh-Hans"/>
        </w:rPr>
        <w:t>，</w:t>
      </w:r>
      <w:r>
        <w:rPr>
          <w:rFonts w:hint="eastAsia" w:ascii="Times New Roman" w:hAnsi="Times New Roman" w:eastAsia="仿宋_GB2312" w:cs="Times New Roman"/>
          <w:b w:val="0"/>
          <w:bCs w:val="0"/>
          <w:color w:val="000000"/>
          <w:kern w:val="0"/>
          <w:sz w:val="32"/>
          <w:szCs w:val="32"/>
          <w:highlight w:val="none"/>
          <w:lang w:val="en-US" w:eastAsia="zh-Hans"/>
        </w:rPr>
        <w:t>天津</w:t>
      </w:r>
      <w:r>
        <w:rPr>
          <w:rFonts w:hint="eastAsia" w:ascii="Times New Roman" w:hAnsi="Times New Roman" w:eastAsia="仿宋_GB2312" w:cs="Times New Roman"/>
          <w:b w:val="0"/>
          <w:bCs w:val="0"/>
          <w:color w:val="000000"/>
          <w:kern w:val="0"/>
          <w:sz w:val="32"/>
          <w:szCs w:val="32"/>
          <w:highlight w:val="none"/>
          <w:lang w:val="en-US" w:eastAsia="zh-CN"/>
        </w:rPr>
        <w:t>市知识产权保护中心（以下简称“</w:t>
      </w:r>
      <w:r>
        <w:rPr>
          <w:rFonts w:hint="default" w:ascii="Times New Roman" w:hAnsi="Times New Roman" w:eastAsia="仿宋_GB2312" w:cs="Times New Roman"/>
          <w:b w:val="0"/>
          <w:bCs w:val="0"/>
          <w:color w:val="000000"/>
          <w:kern w:val="0"/>
          <w:sz w:val="32"/>
          <w:szCs w:val="32"/>
          <w:highlight w:val="none"/>
          <w:lang w:val="en-US" w:eastAsia="zh-Hans"/>
        </w:rPr>
        <w:t>天津保护中心</w:t>
      </w:r>
      <w:r>
        <w:rPr>
          <w:rFonts w:hint="eastAsia" w:ascii="Times New Roman" w:hAnsi="Times New Roman" w:eastAsia="仿宋_GB2312" w:cs="Times New Roman"/>
          <w:b w:val="0"/>
          <w:bCs w:val="0"/>
          <w:color w:val="000000"/>
          <w:kern w:val="0"/>
          <w:sz w:val="32"/>
          <w:szCs w:val="32"/>
          <w:highlight w:val="none"/>
          <w:lang w:val="en-US" w:eastAsia="zh-CN"/>
        </w:rPr>
        <w:t>”）</w:t>
      </w:r>
      <w:r>
        <w:rPr>
          <w:rFonts w:hint="eastAsia" w:ascii="Times New Roman" w:hAnsi="Times New Roman" w:eastAsia="仿宋_GB2312" w:cs="Times New Roman"/>
          <w:b w:val="0"/>
          <w:bCs w:val="0"/>
          <w:color w:val="000000"/>
          <w:kern w:val="0"/>
          <w:sz w:val="32"/>
          <w:szCs w:val="32"/>
          <w:highlight w:val="none"/>
          <w:lang w:val="en-US" w:eastAsia="zh-Hans"/>
        </w:rPr>
        <w:t>组织</w:t>
      </w:r>
      <w:r>
        <w:rPr>
          <w:rFonts w:hint="eastAsia" w:ascii="Times New Roman" w:hAnsi="Times New Roman" w:eastAsia="仿宋_GB2312" w:cs="Times New Roman"/>
          <w:b w:val="0"/>
          <w:bCs w:val="0"/>
          <w:color w:val="000000"/>
          <w:kern w:val="0"/>
          <w:sz w:val="32"/>
          <w:szCs w:val="32"/>
          <w:highlight w:val="none"/>
          <w:lang w:val="en-US" w:eastAsia="zh-CN"/>
        </w:rPr>
        <w:t>开展专利复审无效案件快保优先审查推荐</w:t>
      </w:r>
      <w:r>
        <w:rPr>
          <w:rFonts w:hint="eastAsia" w:ascii="Times New Roman" w:hAnsi="Times New Roman" w:eastAsia="仿宋_GB2312" w:cs="Times New Roman"/>
          <w:b w:val="0"/>
          <w:bCs w:val="0"/>
          <w:color w:val="000000"/>
          <w:kern w:val="0"/>
          <w:sz w:val="32"/>
          <w:szCs w:val="32"/>
          <w:highlight w:val="none"/>
          <w:lang w:val="en-US" w:eastAsia="zh-Hans"/>
        </w:rPr>
        <w:t>工作</w:t>
      </w:r>
      <w:r>
        <w:rPr>
          <w:rFonts w:hint="default" w:ascii="Times New Roman" w:hAnsi="Times New Roman" w:eastAsia="仿宋_GB2312" w:cs="Times New Roman"/>
          <w:b w:val="0"/>
          <w:bCs w:val="0"/>
          <w:color w:val="000000"/>
          <w:kern w:val="0"/>
          <w:sz w:val="32"/>
          <w:szCs w:val="32"/>
          <w:highlight w:val="none"/>
          <w:lang w:val="en-US" w:eastAsia="zh-Hans"/>
        </w:rPr>
        <w:t>。</w:t>
      </w:r>
      <w:r>
        <w:rPr>
          <w:rFonts w:hint="eastAsia" w:ascii="Times New Roman" w:hAnsi="Times New Roman" w:eastAsia="仿宋_GB2312" w:cs="Times New Roman"/>
          <w:b w:val="0"/>
          <w:bCs w:val="0"/>
          <w:color w:val="000000"/>
          <w:kern w:val="0"/>
          <w:sz w:val="32"/>
          <w:szCs w:val="32"/>
          <w:highlight w:val="none"/>
          <w:lang w:val="en-US" w:eastAsia="zh-CN"/>
        </w:rPr>
        <w:t>为规范服务流程、提升服务质效，确保各项工作有序推进，</w:t>
      </w:r>
      <w:r>
        <w:rPr>
          <w:rFonts w:hint="eastAsia" w:ascii="Times New Roman" w:hAnsi="Times New Roman" w:eastAsia="仿宋_GB2312" w:cs="Times New Roman"/>
          <w:b w:val="0"/>
          <w:bCs w:val="0"/>
          <w:color w:val="000000"/>
          <w:kern w:val="0"/>
          <w:sz w:val="32"/>
          <w:szCs w:val="32"/>
          <w:highlight w:val="none"/>
          <w:lang w:val="en-US" w:eastAsia="zh-Hans"/>
        </w:rPr>
        <w:t>制定本工作指南</w:t>
      </w:r>
      <w:r>
        <w:rPr>
          <w:rFonts w:hint="default" w:ascii="Times New Roman" w:hAnsi="Times New Roman" w:eastAsia="仿宋_GB2312" w:cs="Times New Roman"/>
          <w:b w:val="0"/>
          <w:bCs w:val="0"/>
          <w:color w:val="000000"/>
          <w:kern w:val="0"/>
          <w:sz w:val="32"/>
          <w:szCs w:val="32"/>
          <w:highlight w:val="none"/>
          <w:lang w:val="en-US" w:eastAsia="zh-Hans"/>
        </w:rPr>
        <w:t>。</w:t>
      </w:r>
    </w:p>
    <w:p w14:paraId="2850A024">
      <w:pPr>
        <w:keepNext w:val="0"/>
        <w:keepLines w:val="0"/>
        <w:pageBreakBefore w:val="0"/>
        <w:widowControl/>
        <w:kinsoku/>
        <w:wordWrap/>
        <w:overflowPunct/>
        <w:topLinePunct w:val="0"/>
        <w:bidi w:val="0"/>
        <w:adjustRightInd/>
        <w:snapToGrid/>
        <w:spacing w:before="156" w:beforeLines="50" w:after="156" w:afterLines="50" w:line="580" w:lineRule="exact"/>
        <w:ind w:left="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 xml:space="preserve">第一章 </w:t>
      </w:r>
      <w:r>
        <w:rPr>
          <w:rFonts w:hint="eastAsia" w:ascii="Times New Roman" w:hAnsi="Times New Roman" w:eastAsia="黑体" w:cs="Times New Roman"/>
          <w:color w:val="000000"/>
          <w:kern w:val="0"/>
          <w:sz w:val="32"/>
          <w:szCs w:val="32"/>
          <w:highlight w:val="none"/>
          <w:lang w:val="en-US" w:eastAsia="zh-Hans"/>
        </w:rPr>
        <w:t>专利复审案件</w:t>
      </w:r>
      <w:r>
        <w:rPr>
          <w:rFonts w:hint="eastAsia" w:ascii="Times New Roman" w:hAnsi="Times New Roman" w:eastAsia="黑体" w:cs="Times New Roman"/>
          <w:color w:val="000000"/>
          <w:kern w:val="0"/>
          <w:sz w:val="32"/>
          <w:szCs w:val="32"/>
          <w:highlight w:val="none"/>
          <w:lang w:val="en-US" w:eastAsia="zh-CN"/>
        </w:rPr>
        <w:t>快保优先审查</w:t>
      </w:r>
      <w:r>
        <w:rPr>
          <w:rFonts w:hint="eastAsia" w:ascii="Times New Roman" w:hAnsi="Times New Roman" w:eastAsia="黑体" w:cs="Times New Roman"/>
          <w:color w:val="000000"/>
          <w:kern w:val="0"/>
          <w:sz w:val="32"/>
          <w:szCs w:val="32"/>
          <w:highlight w:val="none"/>
          <w:lang w:val="en-US" w:eastAsia="zh-Hans"/>
        </w:rPr>
        <w:t>推荐</w:t>
      </w:r>
    </w:p>
    <w:p w14:paraId="451AFF5E">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第一条 </w:t>
      </w:r>
      <w:r>
        <w:rPr>
          <w:rFonts w:hint="eastAsia" w:ascii="Times New Roman" w:hAnsi="Times New Roman" w:eastAsia="仿宋_GB2312" w:cs="Times New Roman"/>
          <w:b w:val="0"/>
          <w:bCs w:val="0"/>
          <w:color w:val="000000"/>
          <w:kern w:val="0"/>
          <w:sz w:val="32"/>
          <w:szCs w:val="32"/>
          <w:highlight w:val="none"/>
          <w:lang w:val="en-US" w:eastAsia="zh-Hans" w:bidi="ar-SA"/>
        </w:rPr>
        <w:t>适用条件</w:t>
      </w:r>
    </w:p>
    <w:p w14:paraId="18F8F347">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eastAsia" w:ascii="Times New Roman" w:hAnsi="Times New Roman" w:eastAsia="仿宋_GB2312" w:cs="Times New Roman"/>
          <w:b w:val="0"/>
          <w:bCs w:val="0"/>
          <w:color w:val="000000"/>
          <w:kern w:val="0"/>
          <w:sz w:val="32"/>
          <w:szCs w:val="32"/>
          <w:highlight w:val="none"/>
          <w:lang w:val="en-US" w:eastAsia="zh-Hans" w:bidi="ar-SA"/>
        </w:rPr>
        <w:t>申请专利复审案件快保优先审查的应同时满足下列条件</w:t>
      </w:r>
      <w:r>
        <w:rPr>
          <w:rFonts w:hint="default" w:ascii="Times New Roman" w:hAnsi="Times New Roman" w:eastAsia="仿宋_GB2312" w:cs="Times New Roman"/>
          <w:b w:val="0"/>
          <w:bCs w:val="0"/>
          <w:color w:val="000000"/>
          <w:kern w:val="0"/>
          <w:sz w:val="32"/>
          <w:szCs w:val="32"/>
          <w:highlight w:val="none"/>
          <w:lang w:eastAsia="zh-Hans" w:bidi="ar-SA"/>
        </w:rPr>
        <w:t>：</w:t>
      </w:r>
    </w:p>
    <w:p w14:paraId="6697B5F5">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请求快保优先审查的专利复审案件，应当已通过专利申请预审打标</w:t>
      </w:r>
      <w:r>
        <w:rPr>
          <w:rFonts w:hint="default" w:ascii="Times New Roman" w:hAnsi="Times New Roman" w:eastAsia="仿宋_GB2312" w:cs="Times New Roman"/>
          <w:b w:val="0"/>
          <w:bCs w:val="0"/>
          <w:color w:val="000000"/>
          <w:kern w:val="0"/>
          <w:sz w:val="32"/>
          <w:szCs w:val="32"/>
          <w:highlight w:val="none"/>
          <w:lang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同时该案件为国家知识产权局已受理的复审请求案件</w:t>
      </w:r>
      <w:r>
        <w:rPr>
          <w:rFonts w:hint="default" w:ascii="Times New Roman" w:hAnsi="Times New Roman" w:eastAsia="仿宋_GB2312" w:cs="Times New Roman"/>
          <w:b w:val="0"/>
          <w:bCs w:val="0"/>
          <w:color w:val="000000"/>
          <w:kern w:val="0"/>
          <w:sz w:val="32"/>
          <w:szCs w:val="32"/>
          <w:highlight w:val="none"/>
          <w:lang w:eastAsia="zh-Hans" w:bidi="ar-SA"/>
        </w:rPr>
        <w:t>；</w:t>
      </w:r>
    </w:p>
    <w:p w14:paraId="2ED1CD6A">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2.至少有一个申请人是天津市的企事业单位或个人；</w:t>
      </w:r>
    </w:p>
    <w:p w14:paraId="6C633298">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快保优先审查的请求人应为被驳回申请的复审请求人</w:t>
      </w:r>
      <w:r>
        <w:rPr>
          <w:rFonts w:hint="default" w:ascii="Times New Roman" w:hAnsi="Times New Roman" w:eastAsia="仿宋_GB2312" w:cs="Times New Roman"/>
          <w:b w:val="0"/>
          <w:bCs w:val="0"/>
          <w:color w:val="000000"/>
          <w:kern w:val="0"/>
          <w:sz w:val="32"/>
          <w:szCs w:val="32"/>
          <w:highlight w:val="none"/>
          <w:lang w:eastAsia="zh-Hans" w:bidi="ar-SA"/>
        </w:rPr>
        <w:t>；</w:t>
      </w:r>
    </w:p>
    <w:p w14:paraId="3A055A57">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4.</w:t>
      </w:r>
      <w:r>
        <w:rPr>
          <w:rFonts w:hint="eastAsia" w:ascii="Times New Roman" w:hAnsi="Times New Roman" w:eastAsia="仿宋_GB2312" w:cs="Times New Roman"/>
          <w:b w:val="0"/>
          <w:bCs w:val="0"/>
          <w:color w:val="000000"/>
          <w:kern w:val="0"/>
          <w:sz w:val="32"/>
          <w:szCs w:val="32"/>
          <w:highlight w:val="none"/>
          <w:lang w:val="en-US" w:eastAsia="zh-Hans" w:bidi="ar-SA"/>
        </w:rPr>
        <w:t>提出快保优先审查请求的</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应当经全体复审请求人同意</w:t>
      </w:r>
      <w:r>
        <w:rPr>
          <w:rFonts w:hint="eastAsia" w:ascii="Times New Roman" w:hAnsi="Times New Roman" w:eastAsia="仿宋_GB2312" w:cs="Times New Roman"/>
          <w:b w:val="0"/>
          <w:bCs w:val="0"/>
          <w:color w:val="000000"/>
          <w:kern w:val="0"/>
          <w:sz w:val="32"/>
          <w:szCs w:val="32"/>
          <w:highlight w:val="none"/>
          <w:lang w:val="en-US" w:eastAsia="zh-CN" w:bidi="ar-SA"/>
        </w:rPr>
        <w:t>；</w:t>
      </w:r>
    </w:p>
    <w:p w14:paraId="60B1B737">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5.</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快保优先审查的案件应</w:t>
      </w:r>
      <w:r>
        <w:rPr>
          <w:rFonts w:hint="default" w:ascii="Times New Roman" w:hAnsi="Times New Roman" w:eastAsia="仿宋_GB2312" w:cs="Times New Roman"/>
          <w:b w:val="0"/>
          <w:bCs w:val="0"/>
          <w:color w:val="000000"/>
          <w:kern w:val="0"/>
          <w:sz w:val="32"/>
          <w:szCs w:val="32"/>
          <w:highlight w:val="none"/>
          <w:lang w:val="en-US" w:eastAsia="zh-CN" w:bidi="ar-SA"/>
        </w:rPr>
        <w:t>具有重要的创新价值以及明确的转化运用前景，并且符合下列情形之一：</w:t>
      </w:r>
    </w:p>
    <w:p w14:paraId="76673CAB">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涉及国家重点支持的新兴产业和未来产业，或者涉及重点领域关键核心技术攻关；</w:t>
      </w:r>
    </w:p>
    <w:p w14:paraId="3410A0D6">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涉及</w:t>
      </w:r>
      <w:r>
        <w:rPr>
          <w:rFonts w:hint="eastAsia" w:ascii="Times New Roman" w:hAnsi="Times New Roman" w:eastAsia="仿宋_GB2312" w:cs="Times New Roman"/>
          <w:b w:val="0"/>
          <w:bCs w:val="0"/>
          <w:color w:val="000000"/>
          <w:kern w:val="0"/>
          <w:sz w:val="32"/>
          <w:szCs w:val="32"/>
          <w:highlight w:val="none"/>
          <w:lang w:val="en-US" w:eastAsia="zh-Hans" w:bidi="ar-SA"/>
        </w:rPr>
        <w:t>天津市</w:t>
      </w:r>
      <w:r>
        <w:rPr>
          <w:rFonts w:hint="default" w:ascii="Times New Roman" w:hAnsi="Times New Roman" w:eastAsia="仿宋_GB2312" w:cs="Times New Roman"/>
          <w:b w:val="0"/>
          <w:bCs w:val="0"/>
          <w:color w:val="000000"/>
          <w:kern w:val="0"/>
          <w:sz w:val="32"/>
          <w:szCs w:val="32"/>
          <w:highlight w:val="none"/>
          <w:lang w:val="en-US" w:eastAsia="zh-CN" w:bidi="ar-SA"/>
        </w:rPr>
        <w:t>人民政府重点鼓励的产业；</w:t>
      </w:r>
    </w:p>
    <w:p w14:paraId="47CCFECA">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3</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复审请求人已经产业化实施或者已经做好产业化实施准备，或者有证据证明他人正在实施其发明创造；</w:t>
      </w:r>
    </w:p>
    <w:p w14:paraId="28C16A2B">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4</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其他对国家利益或者公共利益具有重大意义。</w:t>
      </w:r>
    </w:p>
    <w:p w14:paraId="45D8AFCC">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6.</w:t>
      </w:r>
      <w:r>
        <w:rPr>
          <w:rFonts w:hint="default" w:ascii="Times New Roman" w:hAnsi="Times New Roman" w:eastAsia="仿宋_GB2312" w:cs="Times New Roman"/>
          <w:b w:val="0"/>
          <w:bCs w:val="0"/>
          <w:color w:val="000000"/>
          <w:kern w:val="0"/>
          <w:sz w:val="32"/>
          <w:szCs w:val="32"/>
          <w:highlight w:val="none"/>
          <w:lang w:val="en-US" w:eastAsia="zh-CN" w:bidi="ar-SA"/>
        </w:rPr>
        <w:t>为请求快保优先审查的复审请求人提供服务的代理机构，应当信用良好、业务和服务水平较高、自觉履行行业自律责任。</w:t>
      </w:r>
    </w:p>
    <w:p w14:paraId="1F30455C">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（二）</w:t>
      </w:r>
      <w:r>
        <w:rPr>
          <w:rFonts w:hint="eastAsia" w:ascii="Times New Roman" w:hAnsi="Times New Roman" w:eastAsia="仿宋_GB2312" w:cs="Times New Roman"/>
          <w:b w:val="0"/>
          <w:bCs w:val="0"/>
          <w:color w:val="000000"/>
          <w:kern w:val="0"/>
          <w:sz w:val="32"/>
          <w:szCs w:val="32"/>
          <w:highlight w:val="none"/>
          <w:lang w:val="en-US" w:eastAsia="zh-Hans" w:bidi="ar-SA"/>
        </w:rPr>
        <w:t>有下列情形之一的</w:t>
      </w:r>
      <w:r>
        <w:rPr>
          <w:rFonts w:hint="default" w:ascii="Times New Roman" w:hAnsi="Times New Roman" w:eastAsia="仿宋_GB2312" w:cs="Times New Roman"/>
          <w:b w:val="0"/>
          <w:bCs w:val="0"/>
          <w:color w:val="000000"/>
          <w:kern w:val="0"/>
          <w:sz w:val="32"/>
          <w:szCs w:val="32"/>
          <w:highlight w:val="none"/>
          <w:lang w:eastAsia="zh-Hans"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予以优先推荐</w:t>
      </w:r>
      <w:r>
        <w:rPr>
          <w:rFonts w:hint="default" w:ascii="Times New Roman" w:hAnsi="Times New Roman" w:eastAsia="仿宋_GB2312" w:cs="Times New Roman"/>
          <w:b w:val="0"/>
          <w:bCs w:val="0"/>
          <w:color w:val="000000"/>
          <w:kern w:val="0"/>
          <w:sz w:val="32"/>
          <w:szCs w:val="32"/>
          <w:highlight w:val="none"/>
          <w:lang w:eastAsia="zh-Hans" w:bidi="ar-SA"/>
        </w:rPr>
        <w:t>：</w:t>
      </w:r>
    </w:p>
    <w:p w14:paraId="37A920D6">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default" w:ascii="Times New Roman" w:hAnsi="Times New Roman" w:eastAsia="仿宋_GB2312" w:cs="Times New Roman"/>
          <w:b w:val="0"/>
          <w:bCs w:val="0"/>
          <w:color w:val="000000"/>
          <w:kern w:val="0"/>
          <w:sz w:val="32"/>
          <w:szCs w:val="32"/>
          <w:highlight w:val="none"/>
          <w:lang w:val="en-US" w:eastAsia="zh-Hans"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针对聚类或批量审查处理的案件提交的申请</w:t>
      </w:r>
      <w:r>
        <w:rPr>
          <w:rFonts w:hint="default" w:ascii="Times New Roman" w:hAnsi="Times New Roman" w:eastAsia="仿宋_GB2312" w:cs="Times New Roman"/>
          <w:b w:val="0"/>
          <w:bCs w:val="0"/>
          <w:color w:val="000000"/>
          <w:kern w:val="0"/>
          <w:sz w:val="32"/>
          <w:szCs w:val="32"/>
          <w:highlight w:val="none"/>
          <w:lang w:eastAsia="zh-Hans" w:bidi="ar-SA"/>
        </w:rPr>
        <w:t>；</w:t>
      </w:r>
    </w:p>
    <w:p w14:paraId="41405FD4">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default" w:ascii="Times New Roman" w:hAnsi="Times New Roman" w:eastAsia="仿宋_GB2312" w:cs="Times New Roman"/>
          <w:b w:val="0"/>
          <w:bCs w:val="0"/>
          <w:color w:val="000000"/>
          <w:kern w:val="0"/>
          <w:sz w:val="32"/>
          <w:szCs w:val="32"/>
          <w:highlight w:val="none"/>
          <w:lang w:val="en-US" w:eastAsia="zh-Hans" w:bidi="ar-SA"/>
        </w:rPr>
        <w:t>2</w:t>
      </w:r>
      <w:r>
        <w:rPr>
          <w:rFonts w:hint="eastAsia" w:ascii="Times New Roman" w:hAnsi="Times New Roman" w:eastAsia="仿宋_GB2312" w:cs="Times New Roman"/>
          <w:b w:val="0"/>
          <w:bCs w:val="0"/>
          <w:color w:val="000000"/>
          <w:kern w:val="0"/>
          <w:sz w:val="32"/>
          <w:szCs w:val="32"/>
          <w:highlight w:val="none"/>
          <w:lang w:val="en-US" w:eastAsia="zh-CN" w:bidi="ar-SA"/>
        </w:rPr>
        <w:t>.</w:t>
      </w:r>
      <w:bookmarkStart w:id="0" w:name="_Hlk152849043"/>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Hans" w:bidi="ar-SA"/>
        </w:rPr>
        <w:t>天津市知识产权保护中心</w:t>
      </w:r>
      <w:r>
        <w:rPr>
          <w:rFonts w:hint="eastAsia" w:ascii="Times New Roman" w:hAnsi="Times New Roman" w:eastAsia="仿宋_GB2312" w:cs="Times New Roman"/>
          <w:b w:val="0"/>
          <w:bCs w:val="0"/>
          <w:color w:val="000000"/>
          <w:kern w:val="0"/>
          <w:sz w:val="32"/>
          <w:szCs w:val="32"/>
          <w:highlight w:val="none"/>
          <w:lang w:val="en-US" w:eastAsia="zh-CN" w:bidi="ar-SA"/>
        </w:rPr>
        <w:t>专利</w:t>
      </w:r>
      <w:r>
        <w:rPr>
          <w:rFonts w:hint="default" w:ascii="Times New Roman" w:hAnsi="Times New Roman" w:eastAsia="仿宋_GB2312" w:cs="Times New Roman"/>
          <w:b w:val="0"/>
          <w:bCs w:val="0"/>
          <w:color w:val="000000"/>
          <w:kern w:val="0"/>
          <w:sz w:val="32"/>
          <w:szCs w:val="32"/>
          <w:highlight w:val="none"/>
          <w:lang w:val="en-US" w:eastAsia="zh-Hans" w:bidi="ar-SA"/>
        </w:rPr>
        <w:t>预审服务</w:t>
      </w:r>
      <w:bookmarkEnd w:id="0"/>
      <w:r>
        <w:rPr>
          <w:rFonts w:hint="eastAsia" w:ascii="Times New Roman" w:hAnsi="Times New Roman" w:eastAsia="仿宋_GB2312" w:cs="Times New Roman"/>
          <w:b w:val="0"/>
          <w:bCs w:val="0"/>
          <w:color w:val="000000"/>
          <w:kern w:val="0"/>
          <w:sz w:val="32"/>
          <w:szCs w:val="32"/>
          <w:highlight w:val="none"/>
          <w:lang w:val="en-US" w:eastAsia="zh-CN" w:bidi="ar-SA"/>
        </w:rPr>
        <w:t>办法》中所定义的第一类、第二类备案主体提交的申请</w:t>
      </w:r>
      <w:r>
        <w:rPr>
          <w:rFonts w:hint="default" w:ascii="Times New Roman" w:hAnsi="Times New Roman" w:eastAsia="仿宋_GB2312" w:cs="Times New Roman"/>
          <w:b w:val="0"/>
          <w:bCs w:val="0"/>
          <w:color w:val="000000"/>
          <w:kern w:val="0"/>
          <w:sz w:val="32"/>
          <w:szCs w:val="32"/>
          <w:highlight w:val="none"/>
          <w:lang w:eastAsia="zh-Hans" w:bidi="ar-SA"/>
        </w:rPr>
        <w:t>；</w:t>
      </w:r>
    </w:p>
    <w:p w14:paraId="0C2785F7">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default" w:ascii="Times New Roman" w:hAnsi="Times New Roman" w:eastAsia="仿宋_GB2312" w:cs="Times New Roman"/>
          <w:b w:val="0"/>
          <w:bCs w:val="0"/>
          <w:color w:val="000000"/>
          <w:kern w:val="0"/>
          <w:sz w:val="32"/>
          <w:szCs w:val="32"/>
          <w:highlight w:val="none"/>
          <w:lang w:val="en-US" w:eastAsia="zh-Hans" w:bidi="ar-SA"/>
        </w:rPr>
        <w:t>3</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其他应当予以优先支持的情形</w:t>
      </w:r>
      <w:r>
        <w:rPr>
          <w:rFonts w:hint="default" w:ascii="Times New Roman" w:hAnsi="Times New Roman" w:eastAsia="仿宋_GB2312" w:cs="Times New Roman"/>
          <w:b w:val="0"/>
          <w:bCs w:val="0"/>
          <w:color w:val="000000"/>
          <w:kern w:val="0"/>
          <w:sz w:val="32"/>
          <w:szCs w:val="32"/>
          <w:highlight w:val="none"/>
          <w:lang w:eastAsia="zh-Hans" w:bidi="ar-SA"/>
        </w:rPr>
        <w:t>。</w:t>
      </w:r>
    </w:p>
    <w:p w14:paraId="386EC5DB">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（三）</w:t>
      </w:r>
      <w:r>
        <w:rPr>
          <w:rFonts w:hint="eastAsia" w:ascii="Times New Roman" w:hAnsi="Times New Roman" w:eastAsia="仿宋_GB2312" w:cs="Times New Roman"/>
          <w:b w:val="0"/>
          <w:bCs w:val="0"/>
          <w:color w:val="000000"/>
          <w:kern w:val="0"/>
          <w:sz w:val="32"/>
          <w:szCs w:val="32"/>
          <w:highlight w:val="none"/>
          <w:lang w:val="en-US" w:eastAsia="zh-Hans" w:bidi="ar-SA"/>
        </w:rPr>
        <w:t>有下列情形之一的</w:t>
      </w:r>
      <w:r>
        <w:rPr>
          <w:rFonts w:hint="default" w:ascii="Times New Roman" w:hAnsi="Times New Roman" w:eastAsia="仿宋_GB2312" w:cs="Times New Roman"/>
          <w:b w:val="0"/>
          <w:bCs w:val="0"/>
          <w:color w:val="000000"/>
          <w:kern w:val="0"/>
          <w:sz w:val="32"/>
          <w:szCs w:val="32"/>
          <w:highlight w:val="none"/>
          <w:lang w:val="en-US" w:eastAsia="zh-Hans"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不予受理</w:t>
      </w:r>
      <w:r>
        <w:rPr>
          <w:rFonts w:hint="default" w:ascii="Times New Roman" w:hAnsi="Times New Roman" w:eastAsia="仿宋_GB2312" w:cs="Times New Roman"/>
          <w:b w:val="0"/>
          <w:bCs w:val="0"/>
          <w:color w:val="000000"/>
          <w:kern w:val="0"/>
          <w:sz w:val="32"/>
          <w:szCs w:val="32"/>
          <w:highlight w:val="none"/>
          <w:lang w:val="en-US" w:eastAsia="zh-Hans" w:bidi="ar-SA"/>
        </w:rPr>
        <w:t>：</w:t>
      </w:r>
    </w:p>
    <w:p w14:paraId="1478CE80">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default" w:ascii="Times New Roman" w:hAnsi="Times New Roman" w:eastAsia="仿宋_GB2312" w:cs="Times New Roman"/>
          <w:b w:val="0"/>
          <w:bCs w:val="0"/>
          <w:color w:val="000000"/>
          <w:kern w:val="0"/>
          <w:sz w:val="32"/>
          <w:szCs w:val="32"/>
          <w:highlight w:val="none"/>
          <w:lang w:val="en-US" w:eastAsia="zh-Hans"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请求人或者</w:t>
      </w:r>
      <w:r>
        <w:rPr>
          <w:rFonts w:hint="eastAsia" w:ascii="Times New Roman" w:hAnsi="Times New Roman" w:eastAsia="仿宋_GB2312" w:cs="Times New Roman"/>
          <w:b w:val="0"/>
          <w:bCs w:val="0"/>
          <w:color w:val="000000"/>
          <w:kern w:val="0"/>
          <w:sz w:val="32"/>
          <w:szCs w:val="32"/>
          <w:highlight w:val="none"/>
          <w:lang w:val="en-US" w:eastAsia="zh-CN" w:bidi="ar-SA"/>
        </w:rPr>
        <w:t>其委托的</w:t>
      </w:r>
      <w:r>
        <w:rPr>
          <w:rFonts w:hint="default" w:ascii="Times New Roman" w:hAnsi="Times New Roman" w:eastAsia="仿宋_GB2312" w:cs="Times New Roman"/>
          <w:b w:val="0"/>
          <w:bCs w:val="0"/>
          <w:color w:val="000000"/>
          <w:kern w:val="0"/>
          <w:sz w:val="32"/>
          <w:szCs w:val="32"/>
          <w:highlight w:val="none"/>
          <w:lang w:val="en-US" w:eastAsia="zh-CN" w:bidi="ar-SA"/>
        </w:rPr>
        <w:t>代理机构存在违反诚实信用原则行为，自相关行为被认定起一年内，</w:t>
      </w:r>
      <w:r>
        <w:rPr>
          <w:rFonts w:hint="default" w:ascii="Times New Roman" w:hAnsi="Times New Roman" w:eastAsia="仿宋_GB2312" w:cs="Times New Roman"/>
          <w:b w:val="0"/>
          <w:bCs w:val="0"/>
          <w:color w:val="000000"/>
          <w:kern w:val="0"/>
          <w:sz w:val="32"/>
          <w:szCs w:val="32"/>
          <w:highlight w:val="none"/>
          <w:lang w:eastAsia="zh-CN" w:bidi="ar-SA"/>
        </w:rPr>
        <w:t>天津保护中心</w:t>
      </w:r>
      <w:r>
        <w:rPr>
          <w:rFonts w:hint="default" w:ascii="Times New Roman" w:hAnsi="Times New Roman" w:eastAsia="仿宋_GB2312" w:cs="Times New Roman"/>
          <w:b w:val="0"/>
          <w:bCs w:val="0"/>
          <w:color w:val="000000"/>
          <w:kern w:val="0"/>
          <w:sz w:val="32"/>
          <w:szCs w:val="32"/>
          <w:highlight w:val="none"/>
          <w:lang w:val="en-US" w:eastAsia="zh-CN" w:bidi="ar-SA"/>
        </w:rPr>
        <w:t>不受理其快保优先审查请求</w:t>
      </w:r>
      <w:r>
        <w:rPr>
          <w:rFonts w:hint="default" w:ascii="Times New Roman" w:hAnsi="Times New Roman" w:eastAsia="仿宋_GB2312" w:cs="Times New Roman"/>
          <w:b w:val="0"/>
          <w:bCs w:val="0"/>
          <w:color w:val="000000"/>
          <w:kern w:val="0"/>
          <w:sz w:val="32"/>
          <w:szCs w:val="32"/>
          <w:highlight w:val="none"/>
          <w:lang w:eastAsia="zh-CN" w:bidi="ar-SA"/>
        </w:rPr>
        <w:t>；</w:t>
      </w:r>
    </w:p>
    <w:p w14:paraId="114D1AFC">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发明专利复审案件，其专利申请人在同一申请日就同样的发明创造又申请实用新型；</w:t>
      </w:r>
    </w:p>
    <w:p w14:paraId="7C7268D8">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3</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案件在审查程序内已经被准予加快审查；</w:t>
      </w:r>
    </w:p>
    <w:p w14:paraId="04611641">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4</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案件处于等待前置审查返回状态</w:t>
      </w:r>
      <w:r>
        <w:rPr>
          <w:rFonts w:hint="eastAsia" w:ascii="Times New Roman" w:hAnsi="Times New Roman" w:eastAsia="仿宋_GB2312" w:cs="Times New Roman"/>
          <w:b w:val="0"/>
          <w:bCs w:val="0"/>
          <w:color w:val="000000"/>
          <w:kern w:val="0"/>
          <w:sz w:val="32"/>
          <w:szCs w:val="32"/>
          <w:highlight w:val="none"/>
          <w:lang w:val="en-US" w:eastAsia="zh-Hans" w:bidi="ar-SA"/>
        </w:rPr>
        <w:t>或</w:t>
      </w:r>
      <w:r>
        <w:rPr>
          <w:rFonts w:hint="default" w:ascii="Times New Roman" w:hAnsi="Times New Roman" w:eastAsia="仿宋_GB2312" w:cs="Times New Roman"/>
          <w:b w:val="0"/>
          <w:bCs w:val="0"/>
          <w:color w:val="000000"/>
          <w:kern w:val="0"/>
          <w:sz w:val="32"/>
          <w:szCs w:val="32"/>
          <w:highlight w:val="none"/>
          <w:lang w:val="en-US" w:eastAsia="zh-CN" w:bidi="ar-SA"/>
        </w:rPr>
        <w:t>处于中止状态；</w:t>
      </w:r>
    </w:p>
    <w:p w14:paraId="4FE8B485">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5</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复审请求</w:t>
      </w:r>
      <w:r>
        <w:rPr>
          <w:rFonts w:hint="eastAsia" w:ascii="Times New Roman" w:hAnsi="Times New Roman" w:eastAsia="仿宋_GB2312" w:cs="Times New Roman"/>
          <w:b w:val="0"/>
          <w:bCs w:val="0"/>
          <w:color w:val="000000"/>
          <w:kern w:val="0"/>
          <w:sz w:val="32"/>
          <w:szCs w:val="32"/>
          <w:highlight w:val="none"/>
          <w:lang w:val="en-US" w:eastAsia="zh-CN" w:bidi="ar-SA"/>
        </w:rPr>
        <w:t>未</w:t>
      </w:r>
      <w:r>
        <w:rPr>
          <w:rFonts w:hint="eastAsia" w:ascii="Times New Roman" w:hAnsi="Times New Roman" w:eastAsia="仿宋_GB2312" w:cs="Times New Roman"/>
          <w:b w:val="0"/>
          <w:bCs w:val="0"/>
          <w:color w:val="000000"/>
          <w:kern w:val="0"/>
          <w:sz w:val="32"/>
          <w:szCs w:val="32"/>
          <w:highlight w:val="none"/>
          <w:lang w:val="en-US" w:eastAsia="zh-Hans" w:bidi="ar-SA"/>
        </w:rPr>
        <w:t>以电子申请方式向国家知识产权局提出的</w:t>
      </w:r>
      <w:r>
        <w:rPr>
          <w:rFonts w:hint="default" w:ascii="Times New Roman" w:hAnsi="Times New Roman" w:eastAsia="仿宋_GB2312" w:cs="Times New Roman"/>
          <w:b w:val="0"/>
          <w:bCs w:val="0"/>
          <w:color w:val="000000"/>
          <w:kern w:val="0"/>
          <w:sz w:val="32"/>
          <w:szCs w:val="32"/>
          <w:highlight w:val="none"/>
          <w:lang w:eastAsia="zh-Hans" w:bidi="ar-SA"/>
        </w:rPr>
        <w:t>；</w:t>
      </w:r>
    </w:p>
    <w:p w14:paraId="28D0801D">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6</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其他不宜推荐的情形。</w:t>
      </w:r>
    </w:p>
    <w:p w14:paraId="0CE05A3A">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第二条 </w:t>
      </w:r>
      <w:r>
        <w:rPr>
          <w:rFonts w:hint="eastAsia" w:ascii="Times New Roman" w:hAnsi="Times New Roman" w:eastAsia="仿宋_GB2312" w:cs="Times New Roman"/>
          <w:b w:val="0"/>
          <w:bCs w:val="0"/>
          <w:color w:val="000000"/>
          <w:kern w:val="0"/>
          <w:sz w:val="32"/>
          <w:szCs w:val="32"/>
          <w:highlight w:val="none"/>
          <w:lang w:val="en-US" w:eastAsia="zh-Hans" w:bidi="ar-SA"/>
        </w:rPr>
        <w:t>申请材料</w:t>
      </w:r>
    </w:p>
    <w:p w14:paraId="424E000C">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Hans" w:bidi="ar-SA"/>
        </w:rPr>
        <w:t>申请专利复审案件快保优先审查</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应提交以下材料</w:t>
      </w:r>
      <w:r>
        <w:rPr>
          <w:rFonts w:hint="default" w:ascii="Times New Roman" w:hAnsi="Times New Roman" w:eastAsia="仿宋_GB2312" w:cs="Times New Roman"/>
          <w:b w:val="0"/>
          <w:bCs w:val="0"/>
          <w:color w:val="000000"/>
          <w:kern w:val="0"/>
          <w:sz w:val="32"/>
          <w:szCs w:val="32"/>
          <w:highlight w:val="none"/>
          <w:lang w:eastAsia="zh-Hans" w:bidi="ar-SA"/>
        </w:rPr>
        <w:t>：</w:t>
      </w:r>
    </w:p>
    <w:p w14:paraId="29A7DEDF">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yellow"/>
          <w:lang w:val="en-US" w:eastAsia="zh-CN" w:bidi="ar-SA"/>
        </w:rPr>
      </w:pPr>
      <w:r>
        <w:rPr>
          <w:rFonts w:hint="default"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.请求人提交至国家知识产权局的全部复审请求文件，制成PDF文件后再提交；</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2.国家知识产权局出具的《复审请求受理通知书》；</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3.《天津市知识产权保护中心专利复审无效宣告程序快保优先审查请求书》</w:t>
      </w:r>
      <w:r>
        <w:rPr>
          <w:rFonts w:hint="default" w:ascii="Times New Roman" w:hAnsi="Times New Roman" w:eastAsia="仿宋_GB2312" w:cs="Times New Roman"/>
          <w:b w:val="0"/>
          <w:bCs w:val="0"/>
          <w:color w:val="000000"/>
          <w:kern w:val="0"/>
          <w:sz w:val="32"/>
          <w:szCs w:val="32"/>
          <w:highlight w:val="none"/>
          <w:lang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附件</w:t>
      </w:r>
      <w:r>
        <w:rPr>
          <w:rFonts w:hint="default" w:ascii="Times New Roman" w:hAnsi="Times New Roman" w:eastAsia="仿宋_GB2312" w:cs="Times New Roman"/>
          <w:b w:val="0"/>
          <w:bCs w:val="0"/>
          <w:color w:val="000000"/>
          <w:kern w:val="0"/>
          <w:sz w:val="32"/>
          <w:szCs w:val="32"/>
          <w:highlight w:val="none"/>
          <w:lang w:val="en-US" w:eastAsia="zh-Hans" w:bidi="ar-SA"/>
        </w:rPr>
        <w:t>1</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CN" w:bidi="ar-SA"/>
        </w:rPr>
        <w:t>（需加盖公章）；</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4.</w:t>
      </w:r>
      <w:r>
        <w:rPr>
          <w:rFonts w:hint="default"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天津市知识产权保护中心申请专利复审无效宣告程序快保优先审查承诺书</w:t>
      </w:r>
      <w:r>
        <w:rPr>
          <w:rFonts w:hint="default" w:ascii="Times New Roman" w:hAnsi="Times New Roman" w:eastAsia="仿宋_GB2312" w:cs="Times New Roman"/>
          <w:b w:val="0"/>
          <w:bCs w:val="0"/>
          <w:color w:val="000000"/>
          <w:kern w:val="0"/>
          <w:sz w:val="32"/>
          <w:szCs w:val="32"/>
          <w:highlight w:val="none"/>
          <w:lang w:val="en-US"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附件</w:t>
      </w:r>
      <w:r>
        <w:rPr>
          <w:rFonts w:hint="default" w:ascii="Times New Roman" w:hAnsi="Times New Roman" w:eastAsia="仿宋_GB2312" w:cs="Times New Roman"/>
          <w:b w:val="0"/>
          <w:bCs w:val="0"/>
          <w:color w:val="000000"/>
          <w:kern w:val="0"/>
          <w:sz w:val="32"/>
          <w:szCs w:val="32"/>
          <w:highlight w:val="none"/>
          <w:lang w:val="en-US" w:eastAsia="zh-Hans" w:bidi="ar-SA"/>
        </w:rPr>
        <w:t>2）（</w:t>
      </w:r>
      <w:r>
        <w:rPr>
          <w:rFonts w:hint="eastAsia" w:ascii="Times New Roman" w:hAnsi="Times New Roman" w:eastAsia="仿宋_GB2312" w:cs="Times New Roman"/>
          <w:b w:val="0"/>
          <w:bCs w:val="0"/>
          <w:color w:val="000000"/>
          <w:kern w:val="0"/>
          <w:sz w:val="32"/>
          <w:szCs w:val="32"/>
          <w:highlight w:val="none"/>
          <w:lang w:val="en-US" w:eastAsia="zh-Hans" w:bidi="ar-SA"/>
        </w:rPr>
        <w:t>需加盖公章</w:t>
      </w:r>
      <w:r>
        <w:rPr>
          <w:rFonts w:hint="default" w:ascii="Times New Roman" w:hAnsi="Times New Roman" w:eastAsia="仿宋_GB2312" w:cs="Times New Roman"/>
          <w:b w:val="0"/>
          <w:bCs w:val="0"/>
          <w:color w:val="000000"/>
          <w:kern w:val="0"/>
          <w:sz w:val="32"/>
          <w:szCs w:val="32"/>
          <w:highlight w:val="none"/>
          <w:lang w:val="en-US" w:eastAsia="zh-Hans" w:bidi="ar-SA"/>
        </w:rPr>
        <w:t>）；</w:t>
      </w:r>
    </w:p>
    <w:p w14:paraId="49BF8C04">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5.复审请求费缴纳证明；</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6.</w:t>
      </w:r>
      <w:r>
        <w:rPr>
          <w:rFonts w:hint="eastAsia" w:ascii="Times New Roman" w:hAnsi="Times New Roman" w:eastAsia="仿宋_GB2312" w:cs="Times New Roman"/>
          <w:b w:val="0"/>
          <w:bCs w:val="0"/>
          <w:color w:val="000000"/>
          <w:kern w:val="0"/>
          <w:sz w:val="32"/>
          <w:szCs w:val="32"/>
          <w:highlight w:val="none"/>
          <w:lang w:val="en-US" w:eastAsia="zh-Hans" w:bidi="ar-SA"/>
        </w:rPr>
        <w:t>符合快保优先审查请求理由的</w:t>
      </w:r>
      <w:r>
        <w:rPr>
          <w:rFonts w:hint="eastAsia" w:ascii="Times New Roman" w:hAnsi="Times New Roman" w:eastAsia="仿宋_GB2312" w:cs="Times New Roman"/>
          <w:b w:val="0"/>
          <w:bCs w:val="0"/>
          <w:color w:val="000000"/>
          <w:kern w:val="0"/>
          <w:sz w:val="32"/>
          <w:szCs w:val="32"/>
          <w:highlight w:val="none"/>
          <w:lang w:val="en-US" w:eastAsia="zh-CN" w:bidi="ar-SA"/>
        </w:rPr>
        <w:t>相关</w:t>
      </w:r>
      <w:r>
        <w:rPr>
          <w:rFonts w:hint="eastAsia" w:ascii="Times New Roman" w:hAnsi="Times New Roman" w:eastAsia="仿宋_GB2312" w:cs="Times New Roman"/>
          <w:b w:val="0"/>
          <w:bCs w:val="0"/>
          <w:color w:val="000000"/>
          <w:kern w:val="0"/>
          <w:sz w:val="32"/>
          <w:szCs w:val="32"/>
          <w:highlight w:val="none"/>
          <w:lang w:val="en-US" w:eastAsia="zh-Hans" w:bidi="ar-SA"/>
        </w:rPr>
        <w:t>证明</w:t>
      </w:r>
      <w:r>
        <w:rPr>
          <w:rFonts w:hint="eastAsia" w:ascii="Times New Roman" w:hAnsi="Times New Roman" w:eastAsia="仿宋_GB2312" w:cs="Times New Roman"/>
          <w:b w:val="0"/>
          <w:bCs w:val="0"/>
          <w:color w:val="000000"/>
          <w:kern w:val="0"/>
          <w:sz w:val="32"/>
          <w:szCs w:val="32"/>
          <w:highlight w:val="none"/>
          <w:lang w:val="en-US" w:eastAsia="zh-CN" w:bidi="ar-SA"/>
        </w:rPr>
        <w:t>材料；</w:t>
      </w:r>
    </w:p>
    <w:p w14:paraId="2DEB965C">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7.</w:t>
      </w:r>
      <w:r>
        <w:rPr>
          <w:rFonts w:hint="eastAsia" w:ascii="Times New Roman" w:hAnsi="Times New Roman" w:eastAsia="仿宋_GB2312" w:cs="Times New Roman"/>
          <w:b w:val="0"/>
          <w:bCs w:val="0"/>
          <w:color w:val="000000"/>
          <w:kern w:val="0"/>
          <w:sz w:val="32"/>
          <w:szCs w:val="32"/>
          <w:highlight w:val="none"/>
          <w:lang w:val="en-US" w:eastAsia="zh-Hans" w:bidi="ar-SA"/>
        </w:rPr>
        <w:t>保护中心出具的</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预审合格通知书</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8.如委托代理机构提起复审请求，应提供授权委托书；如有多位复审请求人，还应提供全体复审请求人同意快保优先审查声明。</w:t>
      </w:r>
    </w:p>
    <w:p w14:paraId="26F7E519">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第三条 </w:t>
      </w:r>
      <w:r>
        <w:rPr>
          <w:rFonts w:hint="eastAsia" w:ascii="Times New Roman" w:hAnsi="Times New Roman" w:eastAsia="仿宋_GB2312" w:cs="Times New Roman"/>
          <w:b w:val="0"/>
          <w:bCs w:val="0"/>
          <w:color w:val="000000"/>
          <w:kern w:val="0"/>
          <w:sz w:val="32"/>
          <w:szCs w:val="32"/>
          <w:highlight w:val="none"/>
          <w:lang w:val="en-US" w:eastAsia="zh-Hans" w:bidi="ar-SA"/>
        </w:rPr>
        <w:t>提交方式</w:t>
      </w:r>
    </w:p>
    <w:p w14:paraId="67E6E376">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请求人</w:t>
      </w:r>
      <w:r>
        <w:rPr>
          <w:rFonts w:hint="eastAsia" w:ascii="Times New Roman" w:hAnsi="Times New Roman" w:eastAsia="仿宋_GB2312" w:cs="Times New Roman"/>
          <w:b w:val="0"/>
          <w:bCs w:val="0"/>
          <w:color w:val="000000"/>
          <w:kern w:val="0"/>
          <w:sz w:val="32"/>
          <w:szCs w:val="32"/>
          <w:highlight w:val="none"/>
          <w:lang w:val="en-US" w:eastAsia="zh-Hans" w:bidi="ar-SA"/>
        </w:rPr>
        <w:t>可选择以下两种方式之一提交申请</w:t>
      </w:r>
      <w:r>
        <w:rPr>
          <w:rFonts w:hint="default" w:ascii="Times New Roman" w:hAnsi="Times New Roman" w:eastAsia="仿宋_GB2312" w:cs="Times New Roman"/>
          <w:b w:val="0"/>
          <w:bCs w:val="0"/>
          <w:color w:val="000000"/>
          <w:kern w:val="0"/>
          <w:sz w:val="32"/>
          <w:szCs w:val="32"/>
          <w:highlight w:val="none"/>
          <w:lang w:eastAsia="zh-Hans" w:bidi="ar-SA"/>
        </w:rPr>
        <w:t>：</w:t>
      </w:r>
    </w:p>
    <w:p w14:paraId="1B10F6EC">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Hans" w:bidi="ar-SA"/>
        </w:rPr>
        <w:t>通过</w:t>
      </w:r>
      <w:r>
        <w:rPr>
          <w:rFonts w:hint="eastAsia" w:ascii="Times New Roman" w:hAnsi="Times New Roman" w:eastAsia="仿宋_GB2312" w:cs="Times New Roman"/>
          <w:b w:val="0"/>
          <w:bCs w:val="0"/>
          <w:color w:val="000000"/>
          <w:kern w:val="0"/>
          <w:sz w:val="32"/>
          <w:szCs w:val="32"/>
          <w:highlight w:val="none"/>
          <w:lang w:val="en-US" w:eastAsia="zh-CN" w:bidi="ar-SA"/>
        </w:rPr>
        <w:t>天津保护中心预审服务系统</w:t>
      </w:r>
      <w:r>
        <w:rPr>
          <w:rFonts w:hint="eastAsia" w:ascii="Times New Roman" w:hAnsi="Times New Roman" w:eastAsia="仿宋_GB2312" w:cs="Times New Roman"/>
          <w:b w:val="0"/>
          <w:bCs w:val="0"/>
          <w:color w:val="000000"/>
          <w:kern w:val="0"/>
          <w:sz w:val="32"/>
          <w:szCs w:val="32"/>
          <w:highlight w:val="none"/>
          <w:lang w:val="en-US" w:eastAsia="zh-Hans" w:bidi="ar-SA"/>
        </w:rPr>
        <w:t>（</w:t>
      </w:r>
      <w:r>
        <w:rPr>
          <w:rFonts w:hint="default" w:ascii="Times New Roman" w:hAnsi="Times New Roman" w:eastAsia="仿宋_GB2312" w:cs="Times New Roman"/>
          <w:b w:val="0"/>
          <w:bCs w:val="0"/>
          <w:color w:val="000000"/>
          <w:kern w:val="0"/>
          <w:sz w:val="32"/>
          <w:szCs w:val="32"/>
          <w:highlight w:val="none"/>
          <w:lang w:val="en-US" w:eastAsia="zh-CN" w:bidi="ar-SA"/>
        </w:rPr>
        <w:t>https://www.tjippc.cn/</w:t>
      </w:r>
      <w:r>
        <w:rPr>
          <w:rFonts w:hint="eastAsia" w:ascii="Times New Roman" w:hAnsi="Times New Roman" w:eastAsia="仿宋_GB2312" w:cs="Times New Roman"/>
          <w:b w:val="0"/>
          <w:bCs w:val="0"/>
          <w:color w:val="000000"/>
          <w:kern w:val="0"/>
          <w:sz w:val="32"/>
          <w:szCs w:val="32"/>
          <w:highlight w:val="none"/>
          <w:lang w:val="en-US" w:eastAsia="zh-Hans" w:bidi="ar-SA"/>
        </w:rPr>
        <w:t>）进入“</w:t>
      </w:r>
      <w:r>
        <w:rPr>
          <w:rFonts w:hint="eastAsia" w:ascii="Times New Roman" w:hAnsi="Times New Roman" w:eastAsia="仿宋_GB2312" w:cs="Times New Roman"/>
          <w:b w:val="0"/>
          <w:bCs w:val="0"/>
          <w:color w:val="000000"/>
          <w:kern w:val="0"/>
          <w:sz w:val="32"/>
          <w:szCs w:val="32"/>
          <w:highlight w:val="none"/>
          <w:lang w:val="en-US" w:eastAsia="zh-CN" w:bidi="ar-SA"/>
        </w:rPr>
        <w:t>复审系统</w:t>
      </w:r>
      <w:r>
        <w:rPr>
          <w:rFonts w:hint="eastAsia" w:ascii="Times New Roman" w:hAnsi="Times New Roman" w:eastAsia="仿宋_GB2312" w:cs="Times New Roman"/>
          <w:b w:val="0"/>
          <w:bCs w:val="0"/>
          <w:color w:val="000000"/>
          <w:kern w:val="0"/>
          <w:sz w:val="32"/>
          <w:szCs w:val="32"/>
          <w:highlight w:val="none"/>
          <w:lang w:val="en-US" w:eastAsia="zh-Hans" w:bidi="ar-SA"/>
        </w:rPr>
        <w:t>”</w:t>
      </w:r>
      <w:r>
        <w:rPr>
          <w:rFonts w:hint="eastAsia" w:ascii="Times New Roman" w:hAnsi="Times New Roman" w:eastAsia="仿宋_GB2312" w:cs="Times New Roman"/>
          <w:b w:val="0"/>
          <w:bCs w:val="0"/>
          <w:color w:val="000000"/>
          <w:kern w:val="0"/>
          <w:sz w:val="32"/>
          <w:szCs w:val="32"/>
          <w:highlight w:val="none"/>
          <w:lang w:val="en-US" w:eastAsia="zh-CN" w:bidi="ar-SA"/>
        </w:rPr>
        <w:t>模块，</w:t>
      </w:r>
      <w:r>
        <w:rPr>
          <w:rFonts w:hint="eastAsia" w:ascii="Times New Roman" w:hAnsi="Times New Roman" w:eastAsia="仿宋_GB2312" w:cs="Times New Roman"/>
          <w:b w:val="0"/>
          <w:bCs w:val="0"/>
          <w:color w:val="000000"/>
          <w:kern w:val="0"/>
          <w:sz w:val="32"/>
          <w:szCs w:val="32"/>
          <w:highlight w:val="none"/>
          <w:lang w:val="en-US" w:eastAsia="zh-Hans" w:bidi="ar-SA"/>
        </w:rPr>
        <w:t>在线提交</w:t>
      </w:r>
      <w:r>
        <w:rPr>
          <w:rFonts w:hint="eastAsia" w:ascii="Times New Roman" w:hAnsi="Times New Roman" w:eastAsia="仿宋_GB2312" w:cs="Times New Roman"/>
          <w:b w:val="0"/>
          <w:bCs w:val="0"/>
          <w:color w:val="000000"/>
          <w:kern w:val="0"/>
          <w:sz w:val="32"/>
          <w:szCs w:val="32"/>
          <w:highlight w:val="none"/>
          <w:lang w:val="en-US" w:eastAsia="zh-CN" w:bidi="ar-SA"/>
        </w:rPr>
        <w:t>快保优先审查</w:t>
      </w:r>
      <w:r>
        <w:rPr>
          <w:rFonts w:hint="eastAsia" w:ascii="Times New Roman" w:hAnsi="Times New Roman" w:eastAsia="仿宋_GB2312" w:cs="Times New Roman"/>
          <w:b w:val="0"/>
          <w:bCs w:val="0"/>
          <w:color w:val="000000"/>
          <w:kern w:val="0"/>
          <w:sz w:val="32"/>
          <w:szCs w:val="32"/>
          <w:highlight w:val="none"/>
          <w:lang w:val="en-US" w:eastAsia="zh-Hans" w:bidi="ar-SA"/>
        </w:rPr>
        <w:t>申请</w:t>
      </w:r>
      <w:r>
        <w:rPr>
          <w:rFonts w:hint="default" w:ascii="Times New Roman" w:hAnsi="Times New Roman" w:eastAsia="仿宋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 w:val="0"/>
          <w:bCs w:val="0"/>
          <w:color w:val="000000"/>
          <w:kern w:val="0"/>
          <w:sz w:val="32"/>
          <w:szCs w:val="32"/>
          <w:highlight w:val="none"/>
          <w:lang w:eastAsia="zh-CN" w:bidi="ar-SA"/>
        </w:rPr>
        <w:t>；</w:t>
      </w:r>
    </w:p>
    <w:p w14:paraId="516DD87A">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2.将</w:t>
      </w:r>
      <w:r>
        <w:rPr>
          <w:rFonts w:hint="eastAsia" w:ascii="仿宋_GB2312" w:hAnsi="仿宋_GB2312" w:eastAsia="仿宋_GB2312" w:cs="仿宋_GB2312"/>
          <w:bCs/>
          <w:color w:val="auto"/>
          <w:kern w:val="0"/>
          <w:sz w:val="32"/>
          <w:szCs w:val="32"/>
          <w:lang w:val="en-US" w:eastAsia="zh-CN" w:bidi="ar-SA"/>
        </w:rPr>
        <w:t>本指南第二条中的材料</w:t>
      </w:r>
      <w:r>
        <w:rPr>
          <w:rFonts w:hint="eastAsia" w:ascii="Times New Roman" w:hAnsi="Times New Roman" w:eastAsia="仿宋_GB2312" w:cs="Times New Roman"/>
          <w:b w:val="0"/>
          <w:bCs w:val="0"/>
          <w:color w:val="000000"/>
          <w:kern w:val="0"/>
          <w:sz w:val="32"/>
          <w:szCs w:val="32"/>
          <w:highlight w:val="none"/>
          <w:lang w:val="en-US" w:eastAsia="zh-CN" w:bidi="ar-SA"/>
        </w:rPr>
        <w:t>发送至天津保护中心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政务</w:t>
      </w:r>
      <w:r>
        <w:rPr>
          <w:rFonts w:hint="eastAsia" w:ascii="Times New Roman" w:hAnsi="Times New Roman" w:eastAsia="仿宋_GB2312" w:cs="Times New Roman"/>
          <w:b w:val="0"/>
          <w:bCs w:val="0"/>
          <w:color w:val="000000"/>
          <w:kern w:val="0"/>
          <w:sz w:val="32"/>
          <w:szCs w:val="32"/>
          <w:highlight w:val="none"/>
          <w:lang w:val="en-US" w:eastAsia="zh-CN" w:bidi="ar-SA"/>
        </w:rPr>
        <w:t>邮箱（tjippc@tj.gov.cn）进行申请，邮件主题命名为“</w:t>
      </w:r>
      <w:r>
        <w:rPr>
          <w:rFonts w:hint="eastAsia" w:ascii="Times New Roman" w:hAnsi="Times New Roman" w:eastAsia="仿宋_GB2312" w:cs="Times New Roman"/>
          <w:b w:val="0"/>
          <w:bCs w:val="0"/>
          <w:color w:val="000000"/>
          <w:kern w:val="0"/>
          <w:sz w:val="32"/>
          <w:szCs w:val="32"/>
          <w:highlight w:val="none"/>
          <w:lang w:val="en-US" w:eastAsia="zh-Hans" w:bidi="ar-SA"/>
        </w:rPr>
        <w:t>复审</w:t>
      </w:r>
      <w:r>
        <w:rPr>
          <w:rFonts w:hint="eastAsia" w:ascii="Times New Roman" w:hAnsi="Times New Roman" w:eastAsia="仿宋_GB2312" w:cs="Times New Roman"/>
          <w:b w:val="0"/>
          <w:bCs w:val="0"/>
          <w:color w:val="000000"/>
          <w:kern w:val="0"/>
          <w:sz w:val="32"/>
          <w:szCs w:val="32"/>
          <w:highlight w:val="none"/>
          <w:lang w:val="en-US" w:eastAsia="zh-CN" w:bidi="ar-SA"/>
        </w:rPr>
        <w:t>案件</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 xml:space="preserve">+请求人名称+案件名称”，在邮件中写明联系人及联系方式并致电天津保护中心。 </w:t>
      </w:r>
    </w:p>
    <w:p w14:paraId="57152F5D">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第四条 </w:t>
      </w:r>
      <w:r>
        <w:rPr>
          <w:rFonts w:hint="eastAsia" w:ascii="Times New Roman" w:hAnsi="Times New Roman" w:eastAsia="仿宋_GB2312" w:cs="Times New Roman"/>
          <w:b w:val="0"/>
          <w:bCs w:val="0"/>
          <w:color w:val="000000"/>
          <w:kern w:val="0"/>
          <w:sz w:val="32"/>
          <w:szCs w:val="32"/>
          <w:highlight w:val="none"/>
          <w:lang w:val="en-US" w:eastAsia="zh-Hans" w:bidi="ar-SA"/>
        </w:rPr>
        <w:t>事项程序</w:t>
      </w:r>
    </w:p>
    <w:p w14:paraId="13A40CED">
      <w:pPr>
        <w:pStyle w:val="4"/>
        <w:keepNext w:val="0"/>
        <w:keepLines w:val="0"/>
        <w:pageBreakBefore w:val="0"/>
        <w:numPr>
          <w:ilvl w:val="0"/>
          <w:numId w:val="0"/>
        </w:numPr>
        <w:kinsoku/>
        <w:wordWrap/>
        <w:overflowPunct/>
        <w:topLinePunct w:val="0"/>
        <w:bidi w:val="0"/>
        <w:adjustRightInd/>
        <w:snapToGrid/>
        <w:spacing w:before="0" w:line="580" w:lineRule="exact"/>
        <w:ind w:left="0" w:leftChars="0" w:right="0" w:rightChars="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eastAsia" w:ascii="Times New Roman" w:hAnsi="Times New Roman" w:eastAsia="仿宋_GB2312" w:cs="Times New Roman"/>
          <w:b w:val="0"/>
          <w:bCs w:val="0"/>
          <w:color w:val="000000"/>
          <w:kern w:val="0"/>
          <w:sz w:val="32"/>
          <w:szCs w:val="32"/>
          <w:highlight w:val="none"/>
          <w:lang w:val="en-US" w:eastAsia="zh-Hans" w:bidi="ar-SA"/>
        </w:rPr>
        <w:t>申请专利复审</w:t>
      </w:r>
      <w:r>
        <w:rPr>
          <w:rFonts w:hint="eastAsia" w:ascii="Times New Roman" w:hAnsi="Times New Roman" w:eastAsia="仿宋_GB2312" w:cs="Times New Roman"/>
          <w:b w:val="0"/>
          <w:bCs w:val="0"/>
          <w:color w:val="000000"/>
          <w:kern w:val="0"/>
          <w:sz w:val="32"/>
          <w:szCs w:val="32"/>
          <w:highlight w:val="none"/>
          <w:lang w:val="en-US" w:eastAsia="zh-CN" w:bidi="ar-SA"/>
        </w:rPr>
        <w:t>案件快保优先审查</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w:t>
      </w:r>
      <w:r>
        <w:rPr>
          <w:rFonts w:hint="eastAsia" w:ascii="Times New Roman" w:hAnsi="Times New Roman" w:eastAsia="仿宋_GB2312" w:cs="Times New Roman"/>
          <w:b w:val="0"/>
          <w:bCs w:val="0"/>
          <w:color w:val="000000"/>
          <w:kern w:val="0"/>
          <w:sz w:val="32"/>
          <w:szCs w:val="32"/>
          <w:highlight w:val="none"/>
          <w:lang w:val="en-US" w:eastAsia="zh-CN" w:bidi="ar-SA"/>
        </w:rPr>
        <w:t>按照下列程序办理：</w:t>
      </w:r>
    </w:p>
    <w:p w14:paraId="6066A20C">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Hans" w:bidi="ar-SA"/>
        </w:rPr>
        <w:t>请求人向国家知识产权局</w:t>
      </w:r>
      <w:r>
        <w:rPr>
          <w:rFonts w:hint="eastAsia" w:ascii="仿宋_GB2312" w:hAnsi="仿宋_GB2312" w:eastAsia="仿宋_GB2312" w:cs="仿宋_GB2312"/>
          <w:bCs/>
          <w:color w:val="auto"/>
          <w:kern w:val="0"/>
          <w:sz w:val="32"/>
          <w:szCs w:val="32"/>
          <w:lang w:val="en-US" w:eastAsia="zh-CN" w:bidi="ar-SA"/>
        </w:rPr>
        <w:t>复审和无效审理部</w:t>
      </w:r>
      <w:r>
        <w:rPr>
          <w:rFonts w:hint="eastAsia" w:ascii="仿宋_GB2312" w:hAnsi="仿宋_GB2312" w:eastAsia="仿宋_GB2312" w:cs="仿宋_GB2312"/>
          <w:bCs/>
          <w:color w:val="auto"/>
          <w:kern w:val="0"/>
          <w:sz w:val="32"/>
          <w:szCs w:val="32"/>
          <w:lang w:val="en-US" w:eastAsia="zh-Hans" w:bidi="ar-SA"/>
        </w:rPr>
        <w:t>提交复审请求</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并收到受理通知书</w:t>
      </w:r>
      <w:r>
        <w:rPr>
          <w:rFonts w:hint="default" w:ascii="仿宋_GB2312" w:hAnsi="仿宋_GB2312" w:eastAsia="仿宋_GB2312" w:cs="仿宋_GB2312"/>
          <w:bCs/>
          <w:color w:val="auto"/>
          <w:kern w:val="0"/>
          <w:sz w:val="32"/>
          <w:szCs w:val="32"/>
          <w:lang w:eastAsia="zh-Hans" w:bidi="ar-SA"/>
        </w:rPr>
        <w:t>；</w:t>
      </w:r>
    </w:p>
    <w:p w14:paraId="37AE1C2E">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Hans" w:bidi="ar-SA"/>
        </w:rPr>
        <w:t>请求人向天津</w:t>
      </w:r>
      <w:r>
        <w:rPr>
          <w:rFonts w:hint="eastAsia" w:ascii="仿宋_GB2312" w:hAnsi="仿宋_GB2312" w:eastAsia="仿宋_GB2312" w:cs="仿宋_GB2312"/>
          <w:bCs/>
          <w:color w:val="auto"/>
          <w:kern w:val="0"/>
          <w:sz w:val="32"/>
          <w:szCs w:val="32"/>
          <w:lang w:val="en-US" w:eastAsia="zh-CN" w:bidi="ar-SA"/>
        </w:rPr>
        <w:t>保护中心</w:t>
      </w:r>
      <w:r>
        <w:rPr>
          <w:rFonts w:hint="default" w:ascii="仿宋_GB2312" w:hAnsi="仿宋_GB2312" w:eastAsia="仿宋_GB2312" w:cs="仿宋_GB2312"/>
          <w:bCs/>
          <w:color w:val="auto"/>
          <w:kern w:val="0"/>
          <w:sz w:val="32"/>
          <w:szCs w:val="32"/>
          <w:lang w:val="en-US" w:eastAsia="zh-CN" w:bidi="ar-SA"/>
        </w:rPr>
        <w:t>提交</w:t>
      </w:r>
      <w:r>
        <w:rPr>
          <w:rFonts w:hint="eastAsia" w:ascii="仿宋_GB2312" w:hAnsi="仿宋_GB2312" w:eastAsia="仿宋_GB2312" w:cs="仿宋_GB2312"/>
          <w:bCs/>
          <w:color w:val="auto"/>
          <w:kern w:val="0"/>
          <w:sz w:val="32"/>
          <w:szCs w:val="32"/>
          <w:lang w:val="en-US" w:eastAsia="zh-CN" w:bidi="ar-SA"/>
        </w:rPr>
        <w:t>本指南第二条中的材料</w:t>
      </w:r>
      <w:r>
        <w:rPr>
          <w:rFonts w:hint="default" w:ascii="仿宋_GB2312" w:hAnsi="仿宋_GB2312" w:eastAsia="仿宋_GB2312" w:cs="仿宋_GB2312"/>
          <w:bCs/>
          <w:color w:val="auto"/>
          <w:kern w:val="0"/>
          <w:sz w:val="32"/>
          <w:szCs w:val="32"/>
          <w:lang w:val="en-US" w:eastAsia="zh-CN" w:bidi="ar-SA"/>
        </w:rPr>
        <w:t>；</w:t>
      </w:r>
    </w:p>
    <w:p w14:paraId="297E9299">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仿宋_GB2312" w:hAnsi="仿宋_GB2312" w:eastAsia="仿宋_GB2312" w:cs="仿宋_GB2312"/>
          <w:bCs/>
          <w:color w:val="auto"/>
          <w:kern w:val="0"/>
          <w:sz w:val="32"/>
          <w:szCs w:val="32"/>
          <w:lang w:val="en-US" w:eastAsia="zh-CN" w:bidi="ar-SA"/>
        </w:rPr>
        <w:t>天津保护中心</w:t>
      </w:r>
      <w:r>
        <w:rPr>
          <w:rFonts w:hint="default" w:ascii="仿宋_GB2312" w:hAnsi="仿宋_GB2312" w:eastAsia="仿宋_GB2312" w:cs="仿宋_GB2312"/>
          <w:bCs/>
          <w:color w:val="auto"/>
          <w:kern w:val="0"/>
          <w:sz w:val="32"/>
          <w:szCs w:val="32"/>
          <w:lang w:val="en-US" w:eastAsia="zh-CN" w:bidi="ar-SA"/>
        </w:rPr>
        <w:t>对</w:t>
      </w:r>
      <w:r>
        <w:rPr>
          <w:rFonts w:hint="eastAsia" w:ascii="仿宋_GB2312" w:hAnsi="仿宋_GB2312" w:eastAsia="仿宋_GB2312" w:cs="仿宋_GB2312"/>
          <w:bCs/>
          <w:color w:val="auto"/>
          <w:kern w:val="0"/>
          <w:sz w:val="32"/>
          <w:szCs w:val="32"/>
          <w:lang w:val="en-US" w:eastAsia="zh-Hans" w:bidi="ar-SA"/>
        </w:rPr>
        <w:t>材料进行审核</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对于申请材料不齐全的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告知申请人在</w:t>
      </w:r>
      <w:r>
        <w:rPr>
          <w:rFonts w:hint="default" w:ascii="Times New Roman" w:hAnsi="Times New Roman" w:eastAsia="仿宋_GB2312" w:cs="Times New Roman"/>
          <w:b w:val="0"/>
          <w:bCs w:val="0"/>
          <w:color w:val="000000"/>
          <w:kern w:val="0"/>
          <w:sz w:val="32"/>
          <w:szCs w:val="32"/>
          <w:highlight w:val="none"/>
          <w:lang w:val="en-US" w:eastAsia="zh-Hans"/>
        </w:rPr>
        <w:t>3</w:t>
      </w:r>
      <w:r>
        <w:rPr>
          <w:rFonts w:hint="eastAsia" w:ascii="仿宋_GB2312" w:hAnsi="仿宋_GB2312" w:eastAsia="仿宋_GB2312" w:cs="仿宋_GB2312"/>
          <w:bCs/>
          <w:color w:val="auto"/>
          <w:kern w:val="0"/>
          <w:sz w:val="32"/>
          <w:szCs w:val="32"/>
          <w:lang w:val="en-US" w:eastAsia="zh-Hans" w:bidi="ar-SA"/>
        </w:rPr>
        <w:t>个工作日内补全</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逾期未补正的视为未提出快保优先审查申请</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对于不符合</w:t>
      </w:r>
      <w:r>
        <w:rPr>
          <w:rFonts w:hint="default" w:ascii="仿宋_GB2312" w:hAnsi="仿宋_GB2312" w:eastAsia="仿宋_GB2312" w:cs="仿宋_GB2312"/>
          <w:bCs/>
          <w:color w:val="auto"/>
          <w:kern w:val="0"/>
          <w:sz w:val="32"/>
          <w:szCs w:val="32"/>
          <w:lang w:val="en-US" w:eastAsia="zh-CN" w:bidi="ar-SA"/>
        </w:rPr>
        <w:t>快保优先审查</w:t>
      </w:r>
      <w:r>
        <w:rPr>
          <w:rFonts w:hint="eastAsia" w:ascii="仿宋_GB2312" w:hAnsi="仿宋_GB2312" w:eastAsia="仿宋_GB2312" w:cs="仿宋_GB2312"/>
          <w:bCs/>
          <w:color w:val="auto"/>
          <w:kern w:val="0"/>
          <w:sz w:val="32"/>
          <w:szCs w:val="32"/>
          <w:lang w:val="en-US" w:eastAsia="zh-Hans" w:bidi="ar-SA"/>
        </w:rPr>
        <w:t>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告知申请人不予快保优先推荐</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对于符合快保优先审查要求的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CN" w:bidi="ar-SA"/>
        </w:rPr>
        <w:t>在快保优先审查请求书中填写推荐意见后发送给</w:t>
      </w:r>
      <w:r>
        <w:rPr>
          <w:rFonts w:hint="default" w:ascii="仿宋_GB2312" w:hAnsi="仿宋_GB2312" w:eastAsia="仿宋_GB2312" w:cs="仿宋_GB2312"/>
          <w:bCs/>
          <w:color w:val="auto"/>
          <w:kern w:val="0"/>
          <w:sz w:val="32"/>
          <w:szCs w:val="32"/>
          <w:lang w:val="en-US" w:eastAsia="zh-CN" w:bidi="ar-SA"/>
        </w:rPr>
        <w:t>请求人；</w:t>
      </w:r>
    </w:p>
    <w:p w14:paraId="05C7EAA5">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Calibri" w:hAnsi="Calibri" w:eastAsia="黑体" w:cs="Times New Roman"/>
          <w:bCs/>
          <w:color w:val="auto"/>
          <w:kern w:val="28"/>
          <w:sz w:val="32"/>
          <w:szCs w:val="32"/>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4.</w:t>
      </w:r>
      <w:r>
        <w:rPr>
          <w:rFonts w:hint="default" w:ascii="仿宋_GB2312" w:hAnsi="仿宋_GB2312" w:eastAsia="仿宋_GB2312" w:cs="仿宋_GB2312"/>
          <w:bCs/>
          <w:color w:val="auto"/>
          <w:kern w:val="0"/>
          <w:sz w:val="32"/>
          <w:szCs w:val="32"/>
          <w:lang w:val="en-US" w:eastAsia="zh-CN" w:bidi="ar-SA"/>
        </w:rPr>
        <w:t>请求人将签署</w:t>
      </w:r>
      <w:r>
        <w:rPr>
          <w:rFonts w:hint="eastAsia" w:ascii="仿宋_GB2312" w:hAnsi="仿宋_GB2312" w:eastAsia="仿宋_GB2312" w:cs="仿宋_GB2312"/>
          <w:bCs/>
          <w:color w:val="auto"/>
          <w:kern w:val="0"/>
          <w:sz w:val="32"/>
          <w:szCs w:val="32"/>
          <w:lang w:val="en-US" w:eastAsia="zh-CN" w:bidi="ar-SA"/>
        </w:rPr>
        <w:t>同意</w:t>
      </w:r>
      <w:r>
        <w:rPr>
          <w:rFonts w:hint="default" w:ascii="仿宋_GB2312" w:hAnsi="仿宋_GB2312" w:eastAsia="仿宋_GB2312" w:cs="仿宋_GB2312"/>
          <w:bCs/>
          <w:color w:val="auto"/>
          <w:kern w:val="0"/>
          <w:sz w:val="32"/>
          <w:szCs w:val="32"/>
          <w:lang w:val="en-US" w:eastAsia="zh-CN" w:bidi="ar-SA"/>
        </w:rPr>
        <w:t>推荐意见的快保优先审查请求书</w:t>
      </w:r>
      <w:r>
        <w:rPr>
          <w:rFonts w:hint="default" w:ascii="仿宋_GB2312" w:hAnsi="仿宋_GB2312" w:eastAsia="仿宋_GB2312" w:cs="仿宋_GB2312"/>
          <w:bCs/>
          <w:color w:val="auto"/>
          <w:kern w:val="0"/>
          <w:sz w:val="32"/>
          <w:szCs w:val="32"/>
          <w:lang w:eastAsia="zh-CN" w:bidi="ar-SA"/>
        </w:rPr>
        <w:t>、</w:t>
      </w:r>
      <w:r>
        <w:rPr>
          <w:rFonts w:hint="eastAsia" w:ascii="仿宋_GB2312" w:hAnsi="仿宋_GB2312" w:eastAsia="仿宋_GB2312" w:cs="仿宋_GB2312"/>
          <w:bCs/>
          <w:color w:val="auto"/>
          <w:kern w:val="0"/>
          <w:sz w:val="32"/>
          <w:szCs w:val="32"/>
          <w:lang w:val="en-US" w:eastAsia="zh-Hans" w:bidi="ar-SA"/>
        </w:rPr>
        <w:t>相关证明材料</w:t>
      </w:r>
      <w:r>
        <w:rPr>
          <w:rFonts w:hint="default" w:ascii="仿宋_GB2312" w:hAnsi="仿宋_GB2312" w:eastAsia="仿宋_GB2312" w:cs="仿宋_GB2312"/>
          <w:bCs/>
          <w:color w:val="auto"/>
          <w:kern w:val="0"/>
          <w:sz w:val="32"/>
          <w:szCs w:val="32"/>
          <w:lang w:val="en-US" w:eastAsia="zh-CN" w:bidi="ar-SA"/>
        </w:rPr>
        <w:t>以意见陈述书的形式提交至专利业务办理系统复审</w:t>
      </w:r>
      <w:r>
        <w:rPr>
          <w:rFonts w:hint="eastAsia" w:ascii="仿宋_GB2312" w:hAnsi="仿宋_GB2312" w:eastAsia="仿宋_GB2312" w:cs="仿宋_GB2312"/>
          <w:bCs/>
          <w:color w:val="auto"/>
          <w:kern w:val="0"/>
          <w:sz w:val="32"/>
          <w:szCs w:val="32"/>
          <w:lang w:val="en-US" w:eastAsia="zh-Hans" w:bidi="ar-SA"/>
        </w:rPr>
        <w:t>无</w:t>
      </w:r>
      <w:r>
        <w:rPr>
          <w:rFonts w:hint="default" w:ascii="仿宋_GB2312" w:hAnsi="仿宋_GB2312" w:eastAsia="仿宋_GB2312" w:cs="仿宋_GB2312"/>
          <w:bCs/>
          <w:color w:val="auto"/>
          <w:kern w:val="0"/>
          <w:sz w:val="32"/>
          <w:szCs w:val="32"/>
          <w:lang w:val="en-US" w:eastAsia="zh-CN" w:bidi="ar-SA"/>
        </w:rPr>
        <w:t>效办理页面的</w:t>
      </w:r>
      <w:r>
        <w:rPr>
          <w:rFonts w:hint="eastAsia" w:ascii="仿宋_GB2312" w:hAnsi="仿宋_GB2312" w:eastAsia="仿宋_GB2312" w:cs="仿宋_GB2312"/>
          <w:bCs/>
          <w:color w:val="auto"/>
          <w:kern w:val="0"/>
          <w:sz w:val="32"/>
          <w:szCs w:val="32"/>
          <w:lang w:val="en-US" w:eastAsia="zh-CN" w:bidi="ar-SA"/>
        </w:rPr>
        <w:t>“</w:t>
      </w:r>
      <w:r>
        <w:rPr>
          <w:rFonts w:hint="default" w:ascii="仿宋_GB2312" w:hAnsi="仿宋_GB2312" w:eastAsia="仿宋_GB2312" w:cs="仿宋_GB2312"/>
          <w:bCs/>
          <w:color w:val="auto"/>
          <w:kern w:val="0"/>
          <w:sz w:val="32"/>
          <w:szCs w:val="32"/>
          <w:lang w:val="en-US" w:eastAsia="zh-CN" w:bidi="ar-SA"/>
        </w:rPr>
        <w:t>主动提交</w:t>
      </w:r>
      <w:r>
        <w:rPr>
          <w:rFonts w:hint="eastAsia" w:ascii="仿宋_GB2312" w:hAnsi="仿宋_GB2312" w:eastAsia="仿宋_GB2312" w:cs="仿宋_GB2312"/>
          <w:bCs/>
          <w:color w:val="auto"/>
          <w:kern w:val="0"/>
          <w:sz w:val="32"/>
          <w:szCs w:val="32"/>
          <w:lang w:val="en-US" w:eastAsia="zh-CN" w:bidi="ar-SA"/>
        </w:rPr>
        <w:t>”</w:t>
      </w:r>
      <w:r>
        <w:rPr>
          <w:rFonts w:hint="default" w:ascii="仿宋_GB2312" w:hAnsi="仿宋_GB2312" w:eastAsia="仿宋_GB2312" w:cs="仿宋_GB2312"/>
          <w:bCs/>
          <w:color w:val="auto"/>
          <w:kern w:val="0"/>
          <w:sz w:val="32"/>
          <w:szCs w:val="32"/>
          <w:lang w:val="en-US" w:eastAsia="zh-CN" w:bidi="ar-SA"/>
        </w:rPr>
        <w:t>模块，将提交成功的截图</w:t>
      </w:r>
      <w:r>
        <w:rPr>
          <w:rFonts w:hint="eastAsia" w:ascii="仿宋_GB2312" w:hAnsi="仿宋_GB2312" w:eastAsia="仿宋_GB2312" w:cs="仿宋_GB2312"/>
          <w:bCs/>
          <w:color w:val="auto"/>
          <w:kern w:val="0"/>
          <w:sz w:val="32"/>
          <w:szCs w:val="32"/>
          <w:lang w:val="en-US" w:eastAsia="zh-CN" w:bidi="ar-SA"/>
        </w:rPr>
        <w:t>发送至</w:t>
      </w:r>
      <w:r>
        <w:rPr>
          <w:rFonts w:hint="eastAsia" w:ascii="Times New Roman" w:hAnsi="Times New Roman" w:eastAsia="仿宋_GB2312" w:cs="Times New Roman"/>
          <w:b w:val="0"/>
          <w:bCs w:val="0"/>
          <w:color w:val="000000"/>
          <w:kern w:val="0"/>
          <w:sz w:val="32"/>
          <w:szCs w:val="32"/>
          <w:highlight w:val="none"/>
          <w:lang w:val="en-US" w:eastAsia="zh-CN"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政务</w:t>
      </w:r>
      <w:r>
        <w:rPr>
          <w:rFonts w:hint="eastAsia" w:ascii="Times New Roman" w:hAnsi="Times New Roman" w:eastAsia="仿宋_GB2312" w:cs="Times New Roman"/>
          <w:b w:val="0"/>
          <w:bCs w:val="0"/>
          <w:color w:val="000000"/>
          <w:kern w:val="0"/>
          <w:sz w:val="32"/>
          <w:szCs w:val="32"/>
          <w:highlight w:val="none"/>
          <w:lang w:val="en-US" w:eastAsia="zh-CN" w:bidi="ar-SA"/>
        </w:rPr>
        <w:t>邮箱（tjippc@tj.gov.cn）并致电天津保护中心</w:t>
      </w:r>
      <w:r>
        <w:rPr>
          <w:rFonts w:hint="default" w:ascii="仿宋_GB2312" w:hAnsi="仿宋_GB2312" w:eastAsia="仿宋_GB2312" w:cs="仿宋_GB2312"/>
          <w:bCs/>
          <w:color w:val="auto"/>
          <w:kern w:val="0"/>
          <w:sz w:val="32"/>
          <w:szCs w:val="32"/>
          <w:lang w:val="en-US" w:eastAsia="zh-CN" w:bidi="ar-SA"/>
        </w:rPr>
        <w:t>；</w:t>
      </w:r>
    </w:p>
    <w:p w14:paraId="4F17332C">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CN" w:bidi="ar-SA"/>
        </w:rPr>
        <w:t>天津保护中心</w:t>
      </w:r>
      <w:r>
        <w:rPr>
          <w:rFonts w:hint="default" w:ascii="仿宋_GB2312" w:hAnsi="仿宋_GB2312" w:eastAsia="仿宋_GB2312" w:cs="仿宋_GB2312"/>
          <w:bCs/>
          <w:color w:val="auto"/>
          <w:kern w:val="0"/>
          <w:sz w:val="32"/>
          <w:szCs w:val="32"/>
          <w:lang w:val="en-US" w:eastAsia="zh-CN" w:bidi="ar-SA"/>
        </w:rPr>
        <w:t>对提交结果进行审核，审核合格后对案件进行标注，推荐进入快保优先审查通道；</w:t>
      </w:r>
    </w:p>
    <w:p w14:paraId="1685AFF4">
      <w:pPr>
        <w:keepNext w:val="0"/>
        <w:keepLines w:val="0"/>
        <w:pageBreakBefore w:val="0"/>
        <w:widowControl/>
        <w:suppressAutoHyphens/>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6.</w:t>
      </w:r>
      <w:r>
        <w:rPr>
          <w:rFonts w:hint="default" w:ascii="仿宋_GB2312" w:hAnsi="仿宋_GB2312" w:eastAsia="仿宋_GB2312" w:cs="仿宋_GB2312"/>
          <w:bCs/>
          <w:color w:val="auto"/>
          <w:kern w:val="0"/>
          <w:sz w:val="32"/>
          <w:szCs w:val="32"/>
          <w:lang w:val="en-US" w:eastAsia="zh-CN" w:bidi="ar-SA"/>
        </w:rPr>
        <w:t>国家知识产权局对案件进行复核，决定是否</w:t>
      </w:r>
      <w:r>
        <w:rPr>
          <w:rFonts w:hint="eastAsia" w:ascii="仿宋_GB2312" w:hAnsi="仿宋_GB2312" w:eastAsia="仿宋_GB2312" w:cs="仿宋_GB2312"/>
          <w:bCs/>
          <w:color w:val="auto"/>
          <w:kern w:val="0"/>
          <w:sz w:val="32"/>
          <w:szCs w:val="32"/>
          <w:lang w:val="en-US" w:eastAsia="zh-CN" w:bidi="ar-SA"/>
        </w:rPr>
        <w:t>批准</w:t>
      </w:r>
      <w:r>
        <w:rPr>
          <w:rFonts w:hint="default" w:ascii="仿宋_GB2312" w:hAnsi="仿宋_GB2312" w:eastAsia="仿宋_GB2312" w:cs="仿宋_GB2312"/>
          <w:bCs/>
          <w:color w:val="auto"/>
          <w:kern w:val="0"/>
          <w:sz w:val="32"/>
          <w:szCs w:val="32"/>
          <w:lang w:val="en-US" w:eastAsia="zh-CN" w:bidi="ar-SA"/>
        </w:rPr>
        <w:t>进入快保优先审查通道。</w:t>
      </w:r>
    </w:p>
    <w:p w14:paraId="15D8ED6B">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Cs/>
          <w:color w:val="auto"/>
          <w:kern w:val="0"/>
          <w:sz w:val="32"/>
          <w:szCs w:val="32"/>
          <w:lang w:val="en-US" w:eastAsia="zh-CN" w:bidi="ar-SA"/>
        </w:rPr>
        <w:t>（二）有以下情形之一的</w:t>
      </w:r>
      <w:r>
        <w:rPr>
          <w:rFonts w:hint="default" w:ascii="仿宋_GB2312" w:hAnsi="仿宋_GB2312" w:eastAsia="仿宋_GB2312" w:cs="仿宋_GB2312"/>
          <w:bCs/>
          <w:color w:val="auto"/>
          <w:kern w:val="0"/>
          <w:sz w:val="32"/>
          <w:szCs w:val="32"/>
          <w:lang w:val="en-US" w:eastAsia="zh-CN" w:bidi="ar-SA"/>
        </w:rPr>
        <w:t>，</w:t>
      </w:r>
      <w:r>
        <w:rPr>
          <w:rFonts w:hint="eastAsia" w:ascii="仿宋_GB2312" w:hAnsi="仿宋_GB2312" w:eastAsia="仿宋_GB2312" w:cs="仿宋_GB2312"/>
          <w:bCs/>
          <w:color w:val="auto"/>
          <w:kern w:val="0"/>
          <w:sz w:val="32"/>
          <w:szCs w:val="32"/>
          <w:lang w:val="en-US" w:eastAsia="zh-CN" w:bidi="ar-SA"/>
        </w:rPr>
        <w:t>复审和无效审理部</w:t>
      </w:r>
      <w:r>
        <w:rPr>
          <w:rFonts w:hint="default" w:ascii="仿宋_GB2312" w:hAnsi="仿宋_GB2312" w:eastAsia="仿宋_GB2312" w:cs="仿宋_GB2312"/>
          <w:bCs/>
          <w:color w:val="auto"/>
          <w:kern w:val="0"/>
          <w:sz w:val="32"/>
          <w:szCs w:val="32"/>
          <w:lang w:val="en-US" w:eastAsia="zh-CN" w:bidi="ar-SA"/>
        </w:rPr>
        <w:t>可以终止快保优先审查程序，发</w:t>
      </w:r>
      <w:r>
        <w:rPr>
          <w:rFonts w:hint="eastAsia" w:ascii="仿宋_GB2312" w:hAnsi="仿宋_GB2312" w:eastAsia="仿宋_GB2312" w:cs="仿宋_GB2312"/>
          <w:bCs/>
          <w:color w:val="auto"/>
          <w:kern w:val="0"/>
          <w:sz w:val="32"/>
          <w:szCs w:val="32"/>
          <w:lang w:val="en-US" w:eastAsia="zh-CN" w:bidi="ar-SA"/>
        </w:rPr>
        <w:t>出停止优先审查通知书，按普通程序处理：</w:t>
      </w:r>
    </w:p>
    <w:p w14:paraId="1A2DE585">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CN" w:bidi="ar-SA"/>
        </w:rPr>
        <w:t>复审请求人延期答复；</w:t>
      </w:r>
      <w:r>
        <w:rPr>
          <w:rFonts w:ascii="仿宋_GB2312" w:hAnsi="宋体" w:eastAsia="仿宋_GB2312" w:cs="仿宋_GB2312"/>
          <w:color w:val="000000"/>
          <w:kern w:val="0"/>
          <w:sz w:val="31"/>
          <w:szCs w:val="31"/>
          <w:lang w:val="en-US" w:eastAsia="zh-CN" w:bidi="ar"/>
        </w:rPr>
        <w:t xml:space="preserve"> </w:t>
      </w:r>
    </w:p>
    <w:p w14:paraId="6E7EE2DA">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CN" w:bidi="ar-SA"/>
        </w:rPr>
        <w:t xml:space="preserve">专利复审程序被中止； </w:t>
      </w:r>
    </w:p>
    <w:p w14:paraId="00502C51">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仿宋_GB2312" w:hAnsi="仿宋_GB2312" w:eastAsia="仿宋_GB2312" w:cs="仿宋_GB2312"/>
          <w:bCs/>
          <w:color w:val="auto"/>
          <w:kern w:val="0"/>
          <w:sz w:val="32"/>
          <w:szCs w:val="32"/>
          <w:lang w:val="en-US" w:eastAsia="zh-CN" w:bidi="ar-SA"/>
        </w:rPr>
        <w:t xml:space="preserve">案件审理依赖于其他案件的审查结论； </w:t>
      </w:r>
    </w:p>
    <w:p w14:paraId="2192C043">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pPr>
      <w:r>
        <w:rPr>
          <w:rFonts w:hint="eastAsia" w:ascii="Times New Roman" w:hAnsi="Times New Roman" w:eastAsia="仿宋_GB2312" w:cs="Times New Roman"/>
          <w:b w:val="0"/>
          <w:bCs w:val="0"/>
          <w:color w:val="000000"/>
          <w:kern w:val="0"/>
          <w:sz w:val="32"/>
          <w:szCs w:val="32"/>
          <w:highlight w:val="none"/>
          <w:lang w:val="en-US" w:eastAsia="zh-CN"/>
        </w:rPr>
        <w:t>4.</w:t>
      </w:r>
      <w:r>
        <w:rPr>
          <w:rFonts w:hint="eastAsia" w:ascii="仿宋_GB2312" w:hAnsi="仿宋_GB2312" w:eastAsia="仿宋_GB2312" w:cs="仿宋_GB2312"/>
          <w:bCs/>
          <w:color w:val="auto"/>
          <w:kern w:val="0"/>
          <w:sz w:val="32"/>
          <w:szCs w:val="32"/>
          <w:lang w:val="en-US" w:eastAsia="zh-CN" w:bidi="ar-SA"/>
        </w:rPr>
        <w:t>案件经认定存在疑难技术问题或者法律问题；</w:t>
      </w:r>
      <w:r>
        <w:rPr>
          <w:rFonts w:hint="eastAsia" w:ascii="仿宋_GB2312" w:hAnsi="宋体" w:eastAsia="仿宋_GB2312" w:cs="仿宋_GB2312"/>
          <w:color w:val="000000"/>
          <w:kern w:val="0"/>
          <w:sz w:val="31"/>
          <w:szCs w:val="31"/>
          <w:lang w:val="en-US" w:eastAsia="zh-CN" w:bidi="ar"/>
        </w:rPr>
        <w:t xml:space="preserve"> </w:t>
      </w:r>
    </w:p>
    <w:p w14:paraId="2CA06D2B">
      <w:pPr>
        <w:keepNext w:val="0"/>
        <w:keepLines w:val="0"/>
        <w:pageBreakBefore w:val="0"/>
        <w:widowControl/>
        <w:suppressLineNumbers w:val="0"/>
        <w:kinsoku/>
        <w:wordWrap/>
        <w:overflowPunct/>
        <w:topLinePunct w:val="0"/>
        <w:bidi w:val="0"/>
        <w:adjustRightInd/>
        <w:snapToGrid/>
        <w:spacing w:line="580" w:lineRule="exact"/>
        <w:ind w:left="0" w:leftChars="0" w:right="0" w:firstLine="640" w:firstLineChars="200"/>
        <w:jc w:val="left"/>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CN" w:bidi="ar-SA"/>
        </w:rPr>
        <w:t>当事人提交虚假材料，或者存在其他违反诚实信用原则的行为。</w:t>
      </w:r>
    </w:p>
    <w:p w14:paraId="16C524BC">
      <w:pPr>
        <w:keepNext w:val="0"/>
        <w:keepLines w:val="0"/>
        <w:pageBreakBefore w:val="0"/>
        <w:widowControl/>
        <w:kinsoku/>
        <w:wordWrap/>
        <w:overflowPunct/>
        <w:topLinePunct w:val="0"/>
        <w:bidi w:val="0"/>
        <w:adjustRightInd/>
        <w:snapToGrid/>
        <w:spacing w:before="156" w:beforeLines="50" w:after="156" w:afterLines="50" w:line="580" w:lineRule="exact"/>
        <w:ind w:left="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 xml:space="preserve">第二章 </w:t>
      </w:r>
      <w:r>
        <w:rPr>
          <w:rFonts w:hint="eastAsia" w:ascii="Times New Roman" w:hAnsi="Times New Roman" w:eastAsia="黑体" w:cs="Times New Roman"/>
          <w:color w:val="000000"/>
          <w:kern w:val="0"/>
          <w:sz w:val="32"/>
          <w:szCs w:val="32"/>
          <w:highlight w:val="none"/>
          <w:lang w:val="en-US" w:eastAsia="zh-Hans"/>
        </w:rPr>
        <w:t>专利无效案件</w:t>
      </w:r>
      <w:r>
        <w:rPr>
          <w:rFonts w:hint="eastAsia" w:ascii="Times New Roman" w:hAnsi="Times New Roman" w:eastAsia="黑体" w:cs="Times New Roman"/>
          <w:color w:val="000000"/>
          <w:kern w:val="0"/>
          <w:sz w:val="32"/>
          <w:szCs w:val="32"/>
          <w:highlight w:val="none"/>
          <w:lang w:val="en-US" w:eastAsia="zh-CN"/>
        </w:rPr>
        <w:t>快保优先审查</w:t>
      </w:r>
      <w:r>
        <w:rPr>
          <w:rFonts w:hint="eastAsia" w:ascii="Times New Roman" w:hAnsi="Times New Roman" w:eastAsia="黑体" w:cs="Times New Roman"/>
          <w:color w:val="000000"/>
          <w:kern w:val="0"/>
          <w:sz w:val="32"/>
          <w:szCs w:val="32"/>
          <w:highlight w:val="none"/>
          <w:lang w:val="en-US" w:eastAsia="zh-Hans"/>
        </w:rPr>
        <w:t>推荐</w:t>
      </w:r>
    </w:p>
    <w:p w14:paraId="130611A6">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第五条 </w:t>
      </w:r>
      <w:r>
        <w:rPr>
          <w:rFonts w:hint="eastAsia" w:ascii="Times New Roman" w:hAnsi="Times New Roman" w:eastAsia="仿宋_GB2312" w:cs="Times New Roman"/>
          <w:b w:val="0"/>
          <w:bCs w:val="0"/>
          <w:color w:val="000000"/>
          <w:kern w:val="0"/>
          <w:sz w:val="32"/>
          <w:szCs w:val="32"/>
          <w:highlight w:val="none"/>
          <w:lang w:val="en-US" w:eastAsia="zh-Hans" w:bidi="ar-SA"/>
        </w:rPr>
        <w:t>适用条件</w:t>
      </w:r>
    </w:p>
    <w:p w14:paraId="12587251">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eastAsia" w:ascii="Times New Roman" w:hAnsi="Times New Roman" w:eastAsia="仿宋_GB2312" w:cs="Times New Roman"/>
          <w:b w:val="0"/>
          <w:bCs w:val="0"/>
          <w:color w:val="000000"/>
          <w:kern w:val="0"/>
          <w:sz w:val="32"/>
          <w:szCs w:val="32"/>
          <w:highlight w:val="none"/>
          <w:lang w:val="en-US" w:eastAsia="zh-Hans" w:bidi="ar-SA"/>
        </w:rPr>
        <w:t>申请专利无效案件快保优先审查的应同时满足下列条件</w:t>
      </w:r>
      <w:r>
        <w:rPr>
          <w:rFonts w:hint="default" w:ascii="Times New Roman" w:hAnsi="Times New Roman" w:eastAsia="仿宋_GB2312" w:cs="Times New Roman"/>
          <w:b w:val="0"/>
          <w:bCs w:val="0"/>
          <w:color w:val="000000"/>
          <w:kern w:val="0"/>
          <w:sz w:val="32"/>
          <w:szCs w:val="32"/>
          <w:highlight w:val="none"/>
          <w:lang w:eastAsia="zh-Hans" w:bidi="ar-SA"/>
        </w:rPr>
        <w:t>：</w:t>
      </w:r>
    </w:p>
    <w:p w14:paraId="00389040">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Hans" w:bidi="ar-SA"/>
        </w:rPr>
        <w:t>请求快保优先审查的案件为国家知识产权局已受理的无效宣告请求案件</w:t>
      </w:r>
      <w:r>
        <w:rPr>
          <w:rFonts w:hint="default" w:ascii="Times New Roman" w:hAnsi="Times New Roman" w:eastAsia="仿宋_GB2312" w:cs="Times New Roman"/>
          <w:b w:val="0"/>
          <w:bCs w:val="0"/>
          <w:color w:val="000000"/>
          <w:kern w:val="0"/>
          <w:sz w:val="32"/>
          <w:szCs w:val="32"/>
          <w:highlight w:val="none"/>
          <w:lang w:eastAsia="zh-Hans" w:bidi="ar-SA"/>
        </w:rPr>
        <w:t>；</w:t>
      </w:r>
    </w:p>
    <w:p w14:paraId="2E46B381">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快保优先审查请求人为专利权人</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无效宣告请求人或者处理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审理专利侵权纠纷的地方知识产权局</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人民法院</w:t>
      </w:r>
      <w:r>
        <w:rPr>
          <w:rFonts w:hint="default" w:ascii="Times New Roman" w:hAnsi="Times New Roman" w:eastAsia="仿宋_GB2312" w:cs="Times New Roman"/>
          <w:b w:val="0"/>
          <w:bCs w:val="0"/>
          <w:color w:val="000000"/>
          <w:kern w:val="0"/>
          <w:sz w:val="32"/>
          <w:szCs w:val="32"/>
          <w:highlight w:val="none"/>
          <w:lang w:eastAsia="zh-Hans" w:bidi="ar-SA"/>
        </w:rPr>
        <w:t>。</w:t>
      </w:r>
    </w:p>
    <w:p w14:paraId="5FB96DFA">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eastAsia" w:ascii="Times New Roman" w:hAnsi="Times New Roman" w:eastAsia="仿宋_GB2312" w:cs="Times New Roman"/>
          <w:b w:val="0"/>
          <w:bCs w:val="0"/>
          <w:color w:val="000000"/>
          <w:kern w:val="0"/>
          <w:sz w:val="32"/>
          <w:szCs w:val="32"/>
          <w:highlight w:val="none"/>
          <w:lang w:val="en-US" w:eastAsia="zh-Hans" w:bidi="ar-SA"/>
        </w:rPr>
        <w:t>若快保优先审查请求人为专利权人或者无效宣告请求人</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那么应经过无效宣告请求人或者全体专利权人同意</w:t>
      </w:r>
      <w:r>
        <w:rPr>
          <w:rFonts w:hint="default" w:ascii="Times New Roman" w:hAnsi="Times New Roman" w:eastAsia="仿宋_GB2312" w:cs="Times New Roman"/>
          <w:b w:val="0"/>
          <w:bCs w:val="0"/>
          <w:color w:val="000000"/>
          <w:kern w:val="0"/>
          <w:sz w:val="32"/>
          <w:szCs w:val="32"/>
          <w:highlight w:val="none"/>
          <w:lang w:eastAsia="zh-Hans" w:bidi="ar-SA"/>
        </w:rPr>
        <w:t>；</w:t>
      </w:r>
    </w:p>
    <w:p w14:paraId="31E6B83D">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4.</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快保优先审查的案件应具有以下情形之一</w:t>
      </w:r>
      <w:r>
        <w:rPr>
          <w:rFonts w:hint="default" w:ascii="Times New Roman" w:hAnsi="Times New Roman" w:eastAsia="仿宋_GB2312" w:cs="Times New Roman"/>
          <w:b w:val="0"/>
          <w:bCs w:val="0"/>
          <w:color w:val="000000"/>
          <w:kern w:val="0"/>
          <w:sz w:val="32"/>
          <w:szCs w:val="32"/>
          <w:highlight w:val="none"/>
          <w:lang w:eastAsia="zh-Hans" w:bidi="ar-SA"/>
        </w:rPr>
        <w:t>：</w:t>
      </w:r>
    </w:p>
    <w:p w14:paraId="5DD36928">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涉及的专利发生侵权纠纷，当事人已请求国家知识产权局、</w:t>
      </w:r>
      <w:r>
        <w:rPr>
          <w:rFonts w:hint="eastAsia" w:ascii="Times New Roman" w:hAnsi="Times New Roman" w:eastAsia="仿宋_GB2312" w:cs="Times New Roman"/>
          <w:b w:val="0"/>
          <w:bCs w:val="0"/>
          <w:color w:val="000000"/>
          <w:kern w:val="0"/>
          <w:sz w:val="32"/>
          <w:szCs w:val="32"/>
          <w:highlight w:val="none"/>
          <w:lang w:val="en-US" w:eastAsia="zh-Hans" w:bidi="ar-SA"/>
        </w:rPr>
        <w:t>地方知识产权局</w:t>
      </w:r>
      <w:r>
        <w:rPr>
          <w:rFonts w:hint="eastAsia" w:ascii="Times New Roman" w:hAnsi="Times New Roman" w:eastAsia="仿宋_GB2312" w:cs="Times New Roman"/>
          <w:b w:val="0"/>
          <w:bCs w:val="0"/>
          <w:color w:val="000000"/>
          <w:kern w:val="0"/>
          <w:sz w:val="32"/>
          <w:szCs w:val="32"/>
          <w:highlight w:val="none"/>
          <w:lang w:val="en-US" w:eastAsia="zh-CN" w:bidi="ar-SA"/>
        </w:rPr>
        <w:t>处理或向</w:t>
      </w:r>
      <w:r>
        <w:rPr>
          <w:rFonts w:hint="eastAsia" w:ascii="Times New Roman" w:hAnsi="Times New Roman" w:eastAsia="仿宋_GB2312" w:cs="Times New Roman"/>
          <w:b w:val="0"/>
          <w:bCs w:val="0"/>
          <w:color w:val="000000"/>
          <w:kern w:val="0"/>
          <w:sz w:val="32"/>
          <w:szCs w:val="32"/>
          <w:highlight w:val="none"/>
          <w:lang w:val="en-US" w:eastAsia="zh-Hans" w:bidi="ar-SA"/>
        </w:rPr>
        <w:t>人民法院</w:t>
      </w:r>
      <w:r>
        <w:rPr>
          <w:rFonts w:hint="eastAsia" w:ascii="Times New Roman" w:hAnsi="Times New Roman" w:eastAsia="仿宋_GB2312" w:cs="Times New Roman"/>
          <w:b w:val="0"/>
          <w:bCs w:val="0"/>
          <w:color w:val="000000"/>
          <w:kern w:val="0"/>
          <w:sz w:val="32"/>
          <w:szCs w:val="32"/>
          <w:highlight w:val="none"/>
          <w:lang w:val="en-US" w:eastAsia="zh-CN" w:bidi="ar-SA"/>
        </w:rPr>
        <w:t>起诉</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33613E2A">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涉及的专利对国家利益或者公共利益具有重大意义。</w:t>
      </w:r>
    </w:p>
    <w:p w14:paraId="0D8E32DD">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5.</w:t>
      </w:r>
      <w:r>
        <w:rPr>
          <w:rFonts w:hint="eastAsia" w:ascii="Times New Roman" w:hAnsi="Times New Roman" w:eastAsia="仿宋_GB2312" w:cs="Times New Roman"/>
          <w:b w:val="0"/>
          <w:bCs w:val="0"/>
          <w:color w:val="000000"/>
          <w:kern w:val="0"/>
          <w:sz w:val="32"/>
          <w:szCs w:val="32"/>
          <w:highlight w:val="none"/>
          <w:lang w:val="en-US" w:eastAsia="zh-Hans" w:bidi="ar-SA"/>
        </w:rPr>
        <w:t>为无效案件的当事人</w:t>
      </w:r>
      <w:r>
        <w:rPr>
          <w:rFonts w:hint="default" w:ascii="Times New Roman" w:hAnsi="Times New Roman" w:eastAsia="仿宋_GB2312" w:cs="Times New Roman"/>
          <w:b w:val="0"/>
          <w:bCs w:val="0"/>
          <w:color w:val="000000"/>
          <w:kern w:val="0"/>
          <w:sz w:val="32"/>
          <w:szCs w:val="32"/>
          <w:highlight w:val="none"/>
          <w:lang w:val="en-US" w:eastAsia="zh-CN" w:bidi="ar-SA"/>
        </w:rPr>
        <w:t>提供服务的代理机构，应当信用良好、业务和服务水平较高、自觉履行行业自律责任</w:t>
      </w:r>
      <w:r>
        <w:rPr>
          <w:rFonts w:hint="default" w:ascii="Times New Roman" w:hAnsi="Times New Roman" w:eastAsia="仿宋_GB2312" w:cs="Times New Roman"/>
          <w:b w:val="0"/>
          <w:bCs w:val="0"/>
          <w:color w:val="000000"/>
          <w:kern w:val="0"/>
          <w:sz w:val="32"/>
          <w:szCs w:val="32"/>
          <w:highlight w:val="none"/>
          <w:lang w:eastAsia="zh-CN" w:bidi="ar-SA"/>
        </w:rPr>
        <w:t>。</w:t>
      </w:r>
    </w:p>
    <w:p w14:paraId="179109E3">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（二）</w:t>
      </w:r>
      <w:r>
        <w:rPr>
          <w:rFonts w:hint="eastAsia" w:ascii="Times New Roman" w:hAnsi="Times New Roman" w:eastAsia="仿宋_GB2312" w:cs="Times New Roman"/>
          <w:b w:val="0"/>
          <w:bCs w:val="0"/>
          <w:color w:val="000000"/>
          <w:kern w:val="0"/>
          <w:sz w:val="32"/>
          <w:szCs w:val="32"/>
          <w:highlight w:val="none"/>
          <w:lang w:val="en-US" w:eastAsia="zh-Hans" w:bidi="ar-SA"/>
        </w:rPr>
        <w:t>有下列情形之一的</w:t>
      </w:r>
      <w:r>
        <w:rPr>
          <w:rFonts w:hint="default" w:ascii="Times New Roman" w:hAnsi="Times New Roman" w:eastAsia="仿宋_GB2312" w:cs="Times New Roman"/>
          <w:b w:val="0"/>
          <w:bCs w:val="0"/>
          <w:color w:val="000000"/>
          <w:kern w:val="0"/>
          <w:sz w:val="32"/>
          <w:szCs w:val="32"/>
          <w:highlight w:val="none"/>
          <w:lang w:eastAsia="zh-Hans"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予以优先推荐</w:t>
      </w:r>
      <w:r>
        <w:rPr>
          <w:rFonts w:hint="default" w:ascii="Times New Roman" w:hAnsi="Times New Roman" w:eastAsia="仿宋_GB2312" w:cs="Times New Roman"/>
          <w:b w:val="0"/>
          <w:bCs w:val="0"/>
          <w:color w:val="000000"/>
          <w:kern w:val="0"/>
          <w:sz w:val="32"/>
          <w:szCs w:val="32"/>
          <w:highlight w:val="none"/>
          <w:lang w:eastAsia="zh-Hans" w:bidi="ar-SA"/>
        </w:rPr>
        <w:t>：</w:t>
      </w:r>
    </w:p>
    <w:p w14:paraId="70FCED85">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Hans" w:bidi="ar-SA"/>
        </w:rPr>
        <w:t>适合开展专利无效案件与侵权纠纷联合审理的案件</w:t>
      </w:r>
      <w:r>
        <w:rPr>
          <w:rFonts w:hint="default" w:ascii="Times New Roman" w:hAnsi="Times New Roman" w:eastAsia="仿宋_GB2312" w:cs="Times New Roman"/>
          <w:b w:val="0"/>
          <w:bCs w:val="0"/>
          <w:color w:val="000000"/>
          <w:kern w:val="0"/>
          <w:sz w:val="32"/>
          <w:szCs w:val="32"/>
          <w:highlight w:val="none"/>
          <w:lang w:eastAsia="zh-Hans" w:bidi="ar-SA"/>
        </w:rPr>
        <w:t>；</w:t>
      </w:r>
    </w:p>
    <w:p w14:paraId="36B28948">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default" w:ascii="Times New Roman" w:hAnsi="Times New Roman" w:eastAsia="仿宋_GB2312" w:cs="Times New Roman"/>
          <w:b w:val="0"/>
          <w:bCs w:val="0"/>
          <w:color w:val="000000"/>
          <w:kern w:val="0"/>
          <w:sz w:val="32"/>
          <w:szCs w:val="32"/>
          <w:highlight w:val="none"/>
          <w:lang w:val="en-US" w:eastAsia="zh-Hans" w:bidi="ar-SA"/>
        </w:rPr>
        <w:t>天津市知识产权保护中心</w:t>
      </w:r>
      <w:r>
        <w:rPr>
          <w:rFonts w:hint="eastAsia" w:ascii="Times New Roman" w:hAnsi="Times New Roman" w:eastAsia="仿宋_GB2312" w:cs="Times New Roman"/>
          <w:b w:val="0"/>
          <w:bCs w:val="0"/>
          <w:color w:val="000000"/>
          <w:kern w:val="0"/>
          <w:sz w:val="32"/>
          <w:szCs w:val="32"/>
          <w:highlight w:val="none"/>
          <w:lang w:val="en-US" w:eastAsia="zh-CN" w:bidi="ar-SA"/>
        </w:rPr>
        <w:t>专利</w:t>
      </w:r>
      <w:r>
        <w:rPr>
          <w:rFonts w:hint="default" w:ascii="Times New Roman" w:hAnsi="Times New Roman" w:eastAsia="仿宋_GB2312" w:cs="Times New Roman"/>
          <w:b w:val="0"/>
          <w:bCs w:val="0"/>
          <w:color w:val="000000"/>
          <w:kern w:val="0"/>
          <w:sz w:val="32"/>
          <w:szCs w:val="32"/>
          <w:highlight w:val="none"/>
          <w:lang w:val="en-US" w:eastAsia="zh-Hans" w:bidi="ar-SA"/>
        </w:rPr>
        <w:t>预审服务</w:t>
      </w:r>
      <w:r>
        <w:rPr>
          <w:rFonts w:hint="eastAsia" w:ascii="Times New Roman" w:hAnsi="Times New Roman" w:eastAsia="仿宋_GB2312" w:cs="Times New Roman"/>
          <w:b w:val="0"/>
          <w:bCs w:val="0"/>
          <w:color w:val="000000"/>
          <w:kern w:val="0"/>
          <w:sz w:val="32"/>
          <w:szCs w:val="32"/>
          <w:highlight w:val="none"/>
          <w:lang w:val="en-US" w:eastAsia="zh-CN" w:bidi="ar-SA"/>
        </w:rPr>
        <w:t>办法》中所定义的第一类、第二类备案主体提交的申请</w:t>
      </w:r>
      <w:r>
        <w:rPr>
          <w:rFonts w:hint="default" w:ascii="Times New Roman" w:hAnsi="Times New Roman" w:eastAsia="仿宋_GB2312" w:cs="Times New Roman"/>
          <w:b w:val="0"/>
          <w:bCs w:val="0"/>
          <w:color w:val="000000"/>
          <w:kern w:val="0"/>
          <w:sz w:val="32"/>
          <w:szCs w:val="32"/>
          <w:highlight w:val="none"/>
          <w:lang w:eastAsia="zh-Hans" w:bidi="ar-SA"/>
        </w:rPr>
        <w:t>；</w:t>
      </w:r>
    </w:p>
    <w:p w14:paraId="0D6AD27E">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eastAsia" w:ascii="Times New Roman" w:hAnsi="Times New Roman" w:eastAsia="仿宋_GB2312" w:cs="Times New Roman"/>
          <w:b w:val="0"/>
          <w:bCs w:val="0"/>
          <w:color w:val="000000"/>
          <w:kern w:val="0"/>
          <w:sz w:val="32"/>
          <w:szCs w:val="32"/>
          <w:highlight w:val="none"/>
          <w:lang w:val="en-US" w:eastAsia="zh-Hans" w:bidi="ar-SA"/>
        </w:rPr>
        <w:t>其他应当予以优先支持的情形</w:t>
      </w:r>
      <w:r>
        <w:rPr>
          <w:rFonts w:hint="default" w:ascii="Times New Roman" w:hAnsi="Times New Roman" w:eastAsia="仿宋_GB2312" w:cs="Times New Roman"/>
          <w:b w:val="0"/>
          <w:bCs w:val="0"/>
          <w:color w:val="000000"/>
          <w:kern w:val="0"/>
          <w:sz w:val="32"/>
          <w:szCs w:val="32"/>
          <w:highlight w:val="none"/>
          <w:lang w:eastAsia="zh-Hans" w:bidi="ar-SA"/>
        </w:rPr>
        <w:t>。</w:t>
      </w:r>
    </w:p>
    <w:p w14:paraId="5C73E59F">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（三）</w:t>
      </w:r>
      <w:r>
        <w:rPr>
          <w:rFonts w:hint="eastAsia" w:ascii="Times New Roman" w:hAnsi="Times New Roman" w:eastAsia="仿宋_GB2312" w:cs="Times New Roman"/>
          <w:b w:val="0"/>
          <w:bCs w:val="0"/>
          <w:color w:val="000000"/>
          <w:kern w:val="0"/>
          <w:sz w:val="32"/>
          <w:szCs w:val="32"/>
          <w:highlight w:val="none"/>
          <w:lang w:val="en-US" w:eastAsia="zh-Hans" w:bidi="ar-SA"/>
        </w:rPr>
        <w:t>有下列情形之一的</w:t>
      </w:r>
      <w:r>
        <w:rPr>
          <w:rFonts w:hint="default" w:ascii="Times New Roman" w:hAnsi="Times New Roman" w:eastAsia="仿宋_GB2312" w:cs="Times New Roman"/>
          <w:b w:val="0"/>
          <w:bCs w:val="0"/>
          <w:color w:val="000000"/>
          <w:kern w:val="0"/>
          <w:sz w:val="32"/>
          <w:szCs w:val="32"/>
          <w:highlight w:val="none"/>
          <w:lang w:eastAsia="zh-Hans" w:bidi="ar-SA"/>
        </w:rPr>
        <w:t>，天津保护中心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不予受理</w:t>
      </w:r>
      <w:r>
        <w:rPr>
          <w:rFonts w:hint="default" w:ascii="Times New Roman" w:hAnsi="Times New Roman" w:eastAsia="仿宋_GB2312" w:cs="Times New Roman"/>
          <w:b w:val="0"/>
          <w:bCs w:val="0"/>
          <w:color w:val="000000"/>
          <w:kern w:val="0"/>
          <w:sz w:val="32"/>
          <w:szCs w:val="32"/>
          <w:highlight w:val="none"/>
          <w:lang w:eastAsia="zh-Hans" w:bidi="ar-SA"/>
        </w:rPr>
        <w:t>：</w:t>
      </w:r>
    </w:p>
    <w:p w14:paraId="1CA00143">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default" w:ascii="Times New Roman" w:hAnsi="Times New Roman" w:eastAsia="仿宋_GB2312" w:cs="Times New Roman"/>
          <w:b w:val="0"/>
          <w:bCs w:val="0"/>
          <w:color w:val="000000"/>
          <w:kern w:val="0"/>
          <w:sz w:val="32"/>
          <w:szCs w:val="32"/>
          <w:highlight w:val="none"/>
          <w:lang w:val="en-US" w:eastAsia="zh-CN" w:bidi="ar-SA"/>
        </w:rPr>
        <w:t>请求人或者代理机构存在违反诚实信用原则行为，自相关行为被认定起一年内，</w:t>
      </w:r>
      <w:r>
        <w:rPr>
          <w:rFonts w:hint="default" w:ascii="Times New Roman" w:hAnsi="Times New Roman" w:eastAsia="仿宋_GB2312" w:cs="Times New Roman"/>
          <w:b w:val="0"/>
          <w:bCs w:val="0"/>
          <w:color w:val="000000"/>
          <w:kern w:val="0"/>
          <w:sz w:val="32"/>
          <w:szCs w:val="32"/>
          <w:highlight w:val="none"/>
          <w:lang w:eastAsia="zh-CN" w:bidi="ar-SA"/>
        </w:rPr>
        <w:t>天津保护中心</w:t>
      </w:r>
      <w:r>
        <w:rPr>
          <w:rFonts w:hint="default" w:ascii="Times New Roman" w:hAnsi="Times New Roman" w:eastAsia="仿宋_GB2312" w:cs="Times New Roman"/>
          <w:b w:val="0"/>
          <w:bCs w:val="0"/>
          <w:color w:val="000000"/>
          <w:kern w:val="0"/>
          <w:sz w:val="32"/>
          <w:szCs w:val="32"/>
          <w:highlight w:val="none"/>
          <w:lang w:val="en-US" w:eastAsia="zh-CN" w:bidi="ar-SA"/>
        </w:rPr>
        <w:t>不受理其快保优先审查请求</w:t>
      </w:r>
      <w:r>
        <w:rPr>
          <w:rFonts w:hint="default" w:ascii="Times New Roman" w:hAnsi="Times New Roman" w:eastAsia="仿宋_GB2312" w:cs="Times New Roman"/>
          <w:b w:val="0"/>
          <w:bCs w:val="0"/>
          <w:color w:val="000000"/>
          <w:kern w:val="0"/>
          <w:sz w:val="32"/>
          <w:szCs w:val="32"/>
          <w:highlight w:val="none"/>
          <w:lang w:eastAsia="zh-CN" w:bidi="ar-SA"/>
        </w:rPr>
        <w:t>；</w:t>
      </w:r>
    </w:p>
    <w:p w14:paraId="5C6FD4BF">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default" w:ascii="Times New Roman" w:hAnsi="Times New Roman" w:eastAsia="仿宋_GB2312" w:cs="Times New Roman"/>
          <w:b w:val="0"/>
          <w:bCs w:val="0"/>
          <w:color w:val="000000"/>
          <w:kern w:val="0"/>
          <w:sz w:val="32"/>
          <w:szCs w:val="32"/>
          <w:highlight w:val="none"/>
          <w:lang w:val="en-US" w:eastAsia="zh-CN" w:bidi="ar-SA"/>
        </w:rPr>
        <w:t>案件在审查程序内已经被准予加快审查；</w:t>
      </w:r>
    </w:p>
    <w:p w14:paraId="08C43CCF">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3.</w:t>
      </w:r>
      <w:r>
        <w:rPr>
          <w:rFonts w:hint="default" w:ascii="Times New Roman" w:hAnsi="Times New Roman" w:eastAsia="仿宋_GB2312" w:cs="Times New Roman"/>
          <w:b w:val="0"/>
          <w:bCs w:val="0"/>
          <w:color w:val="000000"/>
          <w:kern w:val="0"/>
          <w:sz w:val="32"/>
          <w:szCs w:val="32"/>
          <w:highlight w:val="none"/>
          <w:lang w:val="en-US" w:eastAsia="zh-CN" w:bidi="ar-SA"/>
        </w:rPr>
        <w:t>案件处于中止状态；</w:t>
      </w:r>
    </w:p>
    <w:p w14:paraId="02A57D4F">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4.</w:t>
      </w:r>
      <w:r>
        <w:rPr>
          <w:rFonts w:hint="eastAsia" w:ascii="Times New Roman" w:hAnsi="Times New Roman" w:eastAsia="仿宋_GB2312" w:cs="Times New Roman"/>
          <w:b w:val="0"/>
          <w:bCs w:val="0"/>
          <w:color w:val="000000"/>
          <w:kern w:val="0"/>
          <w:sz w:val="32"/>
          <w:szCs w:val="32"/>
          <w:highlight w:val="none"/>
          <w:lang w:val="en-US" w:eastAsia="zh-Hans" w:bidi="ar-SA"/>
        </w:rPr>
        <w:t>无效宣告请求</w:t>
      </w:r>
      <w:r>
        <w:rPr>
          <w:rFonts w:hint="eastAsia" w:ascii="Times New Roman" w:hAnsi="Times New Roman" w:eastAsia="仿宋_GB2312" w:cs="Times New Roman"/>
          <w:b w:val="0"/>
          <w:bCs w:val="0"/>
          <w:color w:val="000000"/>
          <w:kern w:val="0"/>
          <w:sz w:val="32"/>
          <w:szCs w:val="32"/>
          <w:highlight w:val="none"/>
          <w:lang w:val="en-US" w:eastAsia="zh-CN" w:bidi="ar-SA"/>
        </w:rPr>
        <w:t>未</w:t>
      </w:r>
      <w:r>
        <w:rPr>
          <w:rFonts w:hint="eastAsia" w:ascii="Times New Roman" w:hAnsi="Times New Roman" w:eastAsia="仿宋_GB2312" w:cs="Times New Roman"/>
          <w:b w:val="0"/>
          <w:bCs w:val="0"/>
          <w:color w:val="000000"/>
          <w:kern w:val="0"/>
          <w:sz w:val="32"/>
          <w:szCs w:val="32"/>
          <w:highlight w:val="none"/>
          <w:lang w:val="en-US" w:eastAsia="zh-Hans" w:bidi="ar-SA"/>
        </w:rPr>
        <w:t>以电子申请方式向国家知识产权局提出</w:t>
      </w:r>
      <w:r>
        <w:rPr>
          <w:rFonts w:hint="default" w:ascii="Times New Roman" w:hAnsi="Times New Roman" w:eastAsia="仿宋_GB2312" w:cs="Times New Roman"/>
          <w:b w:val="0"/>
          <w:bCs w:val="0"/>
          <w:color w:val="000000"/>
          <w:kern w:val="0"/>
          <w:sz w:val="32"/>
          <w:szCs w:val="32"/>
          <w:highlight w:val="none"/>
          <w:lang w:eastAsia="zh-Hans" w:bidi="ar-SA"/>
        </w:rPr>
        <w:t>；</w:t>
      </w:r>
    </w:p>
    <w:p w14:paraId="6DFAF005">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5.</w:t>
      </w:r>
      <w:r>
        <w:rPr>
          <w:rFonts w:hint="default" w:ascii="Times New Roman" w:hAnsi="Times New Roman" w:eastAsia="仿宋_GB2312" w:cs="Times New Roman"/>
          <w:b w:val="0"/>
          <w:bCs w:val="0"/>
          <w:color w:val="000000"/>
          <w:kern w:val="0"/>
          <w:sz w:val="32"/>
          <w:szCs w:val="32"/>
          <w:highlight w:val="none"/>
          <w:lang w:val="en-US" w:eastAsia="zh-CN" w:bidi="ar-SA"/>
        </w:rPr>
        <w:t>其他不宜推荐的情形。</w:t>
      </w:r>
    </w:p>
    <w:p w14:paraId="625719FA">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第六条 </w:t>
      </w:r>
      <w:r>
        <w:rPr>
          <w:rFonts w:hint="eastAsia" w:ascii="Times New Roman" w:hAnsi="Times New Roman" w:eastAsia="仿宋_GB2312" w:cs="Times New Roman"/>
          <w:b w:val="0"/>
          <w:bCs w:val="0"/>
          <w:color w:val="000000"/>
          <w:kern w:val="0"/>
          <w:sz w:val="32"/>
          <w:szCs w:val="32"/>
          <w:highlight w:val="none"/>
          <w:lang w:val="en-US" w:eastAsia="zh-Hans" w:bidi="ar-SA"/>
        </w:rPr>
        <w:t>申请材料</w:t>
      </w:r>
    </w:p>
    <w:p w14:paraId="537DB65A">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eastAsia" w:ascii="Times New Roman" w:hAnsi="Times New Roman" w:eastAsia="仿宋_GB2312" w:cs="Times New Roman"/>
          <w:b w:val="0"/>
          <w:bCs w:val="0"/>
          <w:color w:val="000000"/>
          <w:kern w:val="0"/>
          <w:sz w:val="32"/>
          <w:szCs w:val="32"/>
          <w:highlight w:val="none"/>
          <w:lang w:val="en-US" w:eastAsia="zh-Hans" w:bidi="ar-SA"/>
        </w:rPr>
        <w:t>若专利无效案件快保优先审查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的</w:t>
      </w:r>
      <w:r>
        <w:rPr>
          <w:rFonts w:hint="eastAsia" w:ascii="Times New Roman" w:hAnsi="Times New Roman" w:eastAsia="仿宋_GB2312" w:cs="Times New Roman"/>
          <w:b w:val="0"/>
          <w:bCs w:val="0"/>
          <w:color w:val="000000"/>
          <w:kern w:val="0"/>
          <w:sz w:val="32"/>
          <w:szCs w:val="32"/>
          <w:highlight w:val="none"/>
          <w:lang w:val="en-US" w:eastAsia="zh-Hans" w:bidi="ar-SA"/>
        </w:rPr>
        <w:t>请求</w:t>
      </w:r>
      <w:r>
        <w:rPr>
          <w:rFonts w:hint="eastAsia" w:ascii="Times New Roman" w:hAnsi="Times New Roman" w:eastAsia="仿宋_GB2312" w:cs="Times New Roman"/>
          <w:b w:val="0"/>
          <w:bCs w:val="0"/>
          <w:color w:val="000000"/>
          <w:kern w:val="0"/>
          <w:sz w:val="32"/>
          <w:szCs w:val="32"/>
          <w:highlight w:val="none"/>
          <w:lang w:val="en-US" w:eastAsia="zh-CN" w:bidi="ar-SA"/>
        </w:rPr>
        <w:t>人</w:t>
      </w:r>
      <w:r>
        <w:rPr>
          <w:rFonts w:hint="eastAsia" w:ascii="Times New Roman" w:hAnsi="Times New Roman" w:eastAsia="仿宋_GB2312" w:cs="Times New Roman"/>
          <w:b w:val="0"/>
          <w:bCs w:val="0"/>
          <w:color w:val="000000"/>
          <w:kern w:val="0"/>
          <w:sz w:val="32"/>
          <w:szCs w:val="32"/>
          <w:highlight w:val="none"/>
          <w:lang w:val="en-US" w:eastAsia="zh-Hans" w:bidi="ar-SA"/>
        </w:rPr>
        <w:t>为案件当事人</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应提交以下材料</w:t>
      </w:r>
      <w:r>
        <w:rPr>
          <w:rFonts w:hint="default" w:ascii="Times New Roman" w:hAnsi="Times New Roman" w:eastAsia="仿宋_GB2312" w:cs="Times New Roman"/>
          <w:b w:val="0"/>
          <w:bCs w:val="0"/>
          <w:color w:val="000000"/>
          <w:kern w:val="0"/>
          <w:sz w:val="32"/>
          <w:szCs w:val="32"/>
          <w:highlight w:val="none"/>
          <w:lang w:eastAsia="zh-Hans" w:bidi="ar-SA"/>
        </w:rPr>
        <w:t>：</w:t>
      </w:r>
    </w:p>
    <w:p w14:paraId="515FACC6">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1.请求人提交至国家知识产权局的全部无效请求文件，制成PDF文件后再提交；</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2.国家知识产权局出具的《无效宣告请求受理通知书》；</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3.《天津市知识产权保护中心专利复审无效宣告程序快保优先审查请求书》</w:t>
      </w:r>
      <w:r>
        <w:rPr>
          <w:rFonts w:hint="default" w:ascii="Times New Roman" w:hAnsi="Times New Roman" w:eastAsia="仿宋_GB2312" w:cs="Times New Roman"/>
          <w:b w:val="0"/>
          <w:bCs w:val="0"/>
          <w:color w:val="000000"/>
          <w:kern w:val="0"/>
          <w:sz w:val="32"/>
          <w:szCs w:val="32"/>
          <w:highlight w:val="none"/>
          <w:lang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附件</w:t>
      </w:r>
      <w:r>
        <w:rPr>
          <w:rFonts w:hint="default" w:ascii="Times New Roman" w:hAnsi="Times New Roman" w:eastAsia="仿宋_GB2312" w:cs="Times New Roman"/>
          <w:b w:val="0"/>
          <w:bCs w:val="0"/>
          <w:color w:val="000000"/>
          <w:kern w:val="0"/>
          <w:sz w:val="32"/>
          <w:szCs w:val="32"/>
          <w:highlight w:val="none"/>
          <w:lang w:eastAsia="zh-Hans"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（需加盖公章）；</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4.</w:t>
      </w:r>
      <w:r>
        <w:rPr>
          <w:rFonts w:hint="default" w:ascii="Times New Roman" w:hAnsi="Times New Roman" w:eastAsia="仿宋_GB2312" w:cs="Times New Roman"/>
          <w:b w:val="0"/>
          <w:bCs w:val="0"/>
          <w:color w:val="000000"/>
          <w:kern w:val="0"/>
          <w:sz w:val="32"/>
          <w:szCs w:val="32"/>
          <w:highlight w:val="none"/>
          <w:lang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天津市知识产权保护中心申请专利复审无效宣告程序快保优先审查承诺书</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附件</w:t>
      </w:r>
      <w:r>
        <w:rPr>
          <w:rFonts w:hint="default" w:ascii="Times New Roman" w:hAnsi="Times New Roman" w:eastAsia="仿宋_GB2312" w:cs="Times New Roman"/>
          <w:b w:val="0"/>
          <w:bCs w:val="0"/>
          <w:color w:val="000000"/>
          <w:kern w:val="0"/>
          <w:sz w:val="32"/>
          <w:szCs w:val="32"/>
          <w:highlight w:val="none"/>
          <w:lang w:eastAsia="zh-Hans" w:bidi="ar-SA"/>
        </w:rPr>
        <w:t>2）（</w:t>
      </w:r>
      <w:r>
        <w:rPr>
          <w:rFonts w:hint="eastAsia" w:ascii="Times New Roman" w:hAnsi="Times New Roman" w:eastAsia="仿宋_GB2312" w:cs="Times New Roman"/>
          <w:b w:val="0"/>
          <w:bCs w:val="0"/>
          <w:color w:val="000000"/>
          <w:kern w:val="0"/>
          <w:sz w:val="32"/>
          <w:szCs w:val="32"/>
          <w:highlight w:val="none"/>
          <w:lang w:val="en-US" w:eastAsia="zh-Hans" w:bidi="ar-SA"/>
        </w:rPr>
        <w:t>需加盖公章</w:t>
      </w:r>
      <w:r>
        <w:rPr>
          <w:rFonts w:hint="default" w:ascii="Times New Roman" w:hAnsi="Times New Roman" w:eastAsia="仿宋_GB2312" w:cs="Times New Roman"/>
          <w:b w:val="0"/>
          <w:bCs w:val="0"/>
          <w:color w:val="000000"/>
          <w:kern w:val="0"/>
          <w:sz w:val="32"/>
          <w:szCs w:val="32"/>
          <w:highlight w:val="none"/>
          <w:lang w:eastAsia="zh-Hans" w:bidi="ar-SA"/>
        </w:rPr>
        <w:t>）；</w:t>
      </w:r>
    </w:p>
    <w:p w14:paraId="756AF0AA">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5.</w:t>
      </w:r>
      <w:r>
        <w:rPr>
          <w:rFonts w:hint="eastAsia" w:ascii="Times New Roman" w:hAnsi="Times New Roman" w:eastAsia="仿宋_GB2312" w:cs="Times New Roman"/>
          <w:b w:val="0"/>
          <w:bCs w:val="0"/>
          <w:color w:val="000000"/>
          <w:kern w:val="0"/>
          <w:sz w:val="32"/>
          <w:szCs w:val="32"/>
          <w:highlight w:val="none"/>
          <w:lang w:val="en-US" w:eastAsia="zh-Hans" w:bidi="ar-SA"/>
        </w:rPr>
        <w:t>无效</w:t>
      </w:r>
      <w:r>
        <w:rPr>
          <w:rFonts w:hint="eastAsia" w:ascii="Times New Roman" w:hAnsi="Times New Roman" w:eastAsia="仿宋_GB2312" w:cs="Times New Roman"/>
          <w:b w:val="0"/>
          <w:bCs w:val="0"/>
          <w:color w:val="000000"/>
          <w:kern w:val="0"/>
          <w:sz w:val="32"/>
          <w:szCs w:val="32"/>
          <w:highlight w:val="none"/>
          <w:lang w:val="en-US" w:eastAsia="zh-CN" w:bidi="ar-SA"/>
        </w:rPr>
        <w:t>请求费缴纳证明；</w:t>
      </w:r>
      <w:r>
        <w:rPr>
          <w:rFonts w:hint="eastAsia" w:ascii="Times New Roman" w:hAnsi="Times New Roman" w:eastAsia="仿宋_GB2312" w:cs="Times New Roman"/>
          <w:b w:val="0"/>
          <w:bCs w:val="0"/>
          <w:color w:val="000000"/>
          <w:kern w:val="0"/>
          <w:sz w:val="32"/>
          <w:szCs w:val="32"/>
          <w:highlight w:val="none"/>
          <w:lang w:val="en-US" w:eastAsia="zh-CN" w:bidi="ar-SA"/>
        </w:rPr>
        <w:br w:type="textWrapping"/>
      </w:r>
      <w:r>
        <w:rPr>
          <w:rFonts w:hint="eastAsia" w:ascii="Times New Roman" w:hAnsi="Times New Roman" w:eastAsia="仿宋_GB2312" w:cs="Times New Roman"/>
          <w:b w:val="0"/>
          <w:bCs w:val="0"/>
          <w:color w:val="000000"/>
          <w:kern w:val="0"/>
          <w:sz w:val="32"/>
          <w:szCs w:val="32"/>
          <w:highlight w:val="none"/>
          <w:lang w:val="en-US" w:eastAsia="zh-CN" w:bidi="ar-SA"/>
        </w:rPr>
        <w:t xml:space="preserve">    6.</w:t>
      </w:r>
      <w:r>
        <w:rPr>
          <w:rFonts w:hint="eastAsia" w:ascii="Times New Roman" w:hAnsi="Times New Roman" w:eastAsia="仿宋_GB2312" w:cs="Times New Roman"/>
          <w:b w:val="0"/>
          <w:bCs w:val="0"/>
          <w:color w:val="000000"/>
          <w:kern w:val="0"/>
          <w:sz w:val="32"/>
          <w:szCs w:val="32"/>
          <w:highlight w:val="none"/>
          <w:lang w:val="en-US" w:eastAsia="zh-Hans" w:bidi="ar-SA"/>
        </w:rPr>
        <w:t>符合快保优先审查请求理由的</w:t>
      </w:r>
      <w:r>
        <w:rPr>
          <w:rFonts w:hint="eastAsia" w:ascii="Times New Roman" w:hAnsi="Times New Roman" w:eastAsia="仿宋_GB2312" w:cs="Times New Roman"/>
          <w:b w:val="0"/>
          <w:bCs w:val="0"/>
          <w:color w:val="000000"/>
          <w:kern w:val="0"/>
          <w:sz w:val="32"/>
          <w:szCs w:val="32"/>
          <w:highlight w:val="none"/>
          <w:lang w:val="en-US" w:eastAsia="zh-CN" w:bidi="ar-SA"/>
        </w:rPr>
        <w:t>相关</w:t>
      </w:r>
      <w:r>
        <w:rPr>
          <w:rFonts w:hint="eastAsia" w:ascii="Times New Roman" w:hAnsi="Times New Roman" w:eastAsia="仿宋_GB2312" w:cs="Times New Roman"/>
          <w:b w:val="0"/>
          <w:bCs w:val="0"/>
          <w:color w:val="000000"/>
          <w:kern w:val="0"/>
          <w:sz w:val="32"/>
          <w:szCs w:val="32"/>
          <w:highlight w:val="none"/>
          <w:lang w:val="en-US" w:eastAsia="zh-Hans" w:bidi="ar-SA"/>
        </w:rPr>
        <w:t>证明</w:t>
      </w:r>
      <w:r>
        <w:rPr>
          <w:rFonts w:hint="eastAsia" w:ascii="Times New Roman" w:hAnsi="Times New Roman" w:eastAsia="仿宋_GB2312" w:cs="Times New Roman"/>
          <w:b w:val="0"/>
          <w:bCs w:val="0"/>
          <w:color w:val="000000"/>
          <w:kern w:val="0"/>
          <w:sz w:val="32"/>
          <w:szCs w:val="32"/>
          <w:highlight w:val="none"/>
          <w:lang w:val="en-US" w:eastAsia="zh-CN" w:bidi="ar-SA"/>
        </w:rPr>
        <w:t>材料；</w:t>
      </w:r>
    </w:p>
    <w:p w14:paraId="58AD32F0">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7.如委托代理机构提起无效宣告请求，还应提供授权委托书；如无效宣告请求人为专利权人且专利为共有专利，还应提供全体专利权人同意</w:t>
      </w:r>
      <w:r>
        <w:rPr>
          <w:rFonts w:hint="eastAsia" w:ascii="Times New Roman" w:hAnsi="Times New Roman" w:eastAsia="仿宋_GB2312" w:cs="Times New Roman"/>
          <w:b w:val="0"/>
          <w:bCs w:val="0"/>
          <w:color w:val="000000"/>
          <w:kern w:val="0"/>
          <w:sz w:val="32"/>
          <w:szCs w:val="32"/>
          <w:highlight w:val="none"/>
          <w:lang w:val="en-US" w:eastAsia="zh-Hans" w:bidi="ar-SA"/>
        </w:rPr>
        <w:t>快保</w:t>
      </w:r>
      <w:r>
        <w:rPr>
          <w:rFonts w:hint="eastAsia" w:ascii="Times New Roman" w:hAnsi="Times New Roman" w:eastAsia="仿宋_GB2312" w:cs="Times New Roman"/>
          <w:b w:val="0"/>
          <w:bCs w:val="0"/>
          <w:color w:val="000000"/>
          <w:kern w:val="0"/>
          <w:sz w:val="32"/>
          <w:szCs w:val="32"/>
          <w:highlight w:val="none"/>
          <w:lang w:val="en-US" w:eastAsia="zh-CN" w:bidi="ar-SA"/>
        </w:rPr>
        <w:t>优先审查推荐声明。</w:t>
      </w:r>
    </w:p>
    <w:p w14:paraId="31E4B25B">
      <w:pPr>
        <w:pStyle w:val="4"/>
        <w:keepNext w:val="0"/>
        <w:keepLines w:val="0"/>
        <w:pageBreakBefore w:val="0"/>
        <w:widowControl w:val="0"/>
        <w:kinsoku/>
        <w:wordWrap/>
        <w:overflowPunct/>
        <w:topLinePunct w:val="0"/>
        <w:autoSpaceDE w:val="0"/>
        <w:autoSpaceDN w:val="0"/>
        <w:bidi w:val="0"/>
        <w:adjustRightInd/>
        <w:snapToGrid/>
        <w:spacing w:before="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（二）</w:t>
      </w:r>
      <w:r>
        <w:rPr>
          <w:rFonts w:hint="eastAsia" w:ascii="Times New Roman" w:hAnsi="Times New Roman" w:eastAsia="仿宋_GB2312" w:cs="Times New Roman"/>
          <w:b w:val="0"/>
          <w:bCs w:val="0"/>
          <w:color w:val="000000"/>
          <w:kern w:val="0"/>
          <w:sz w:val="32"/>
          <w:szCs w:val="32"/>
          <w:highlight w:val="none"/>
          <w:lang w:val="en-US" w:eastAsia="zh-Hans" w:bidi="ar-SA"/>
        </w:rPr>
        <w:t>若专利无效案件快保优先审查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的</w:t>
      </w:r>
      <w:r>
        <w:rPr>
          <w:rFonts w:hint="eastAsia" w:ascii="Times New Roman" w:hAnsi="Times New Roman" w:eastAsia="仿宋_GB2312" w:cs="Times New Roman"/>
          <w:b w:val="0"/>
          <w:bCs w:val="0"/>
          <w:color w:val="000000"/>
          <w:kern w:val="0"/>
          <w:sz w:val="32"/>
          <w:szCs w:val="32"/>
          <w:highlight w:val="none"/>
          <w:lang w:val="en-US" w:eastAsia="zh-Hans" w:bidi="ar-SA"/>
        </w:rPr>
        <w:t>请求</w:t>
      </w:r>
      <w:r>
        <w:rPr>
          <w:rFonts w:hint="eastAsia" w:ascii="Times New Roman" w:hAnsi="Times New Roman" w:eastAsia="仿宋_GB2312" w:cs="Times New Roman"/>
          <w:b w:val="0"/>
          <w:bCs w:val="0"/>
          <w:color w:val="000000"/>
          <w:kern w:val="0"/>
          <w:sz w:val="32"/>
          <w:szCs w:val="32"/>
          <w:highlight w:val="none"/>
          <w:lang w:val="en-US" w:eastAsia="zh-CN" w:bidi="ar-SA"/>
        </w:rPr>
        <w:t>人</w:t>
      </w:r>
      <w:r>
        <w:rPr>
          <w:rFonts w:hint="eastAsia" w:ascii="Times New Roman" w:hAnsi="Times New Roman" w:eastAsia="仿宋_GB2312" w:cs="Times New Roman"/>
          <w:b w:val="0"/>
          <w:bCs w:val="0"/>
          <w:color w:val="000000"/>
          <w:kern w:val="0"/>
          <w:sz w:val="32"/>
          <w:szCs w:val="32"/>
          <w:highlight w:val="none"/>
          <w:lang w:val="en-US" w:eastAsia="zh-Hans" w:bidi="ar-SA"/>
        </w:rPr>
        <w:t>为处理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w:t>
      </w:r>
      <w:r>
        <w:rPr>
          <w:rFonts w:hint="eastAsia" w:ascii="Times New Roman" w:hAnsi="Times New Roman" w:eastAsia="仿宋_GB2312" w:cs="Times New Roman"/>
          <w:b w:val="0"/>
          <w:bCs w:val="0"/>
          <w:color w:val="000000"/>
          <w:kern w:val="0"/>
          <w:sz w:val="32"/>
          <w:szCs w:val="32"/>
          <w:highlight w:val="none"/>
          <w:lang w:val="en-US" w:eastAsia="zh-CN" w:bidi="ar-SA"/>
        </w:rPr>
        <w:t>地方</w:t>
      </w:r>
      <w:r>
        <w:rPr>
          <w:rFonts w:hint="eastAsia" w:ascii="Times New Roman" w:hAnsi="Times New Roman" w:eastAsia="仿宋_GB2312" w:cs="Times New Roman"/>
          <w:b w:val="0"/>
          <w:bCs w:val="0"/>
          <w:color w:val="000000"/>
          <w:kern w:val="0"/>
          <w:sz w:val="32"/>
          <w:szCs w:val="32"/>
          <w:highlight w:val="none"/>
          <w:lang w:val="en-US" w:eastAsia="zh-Hans" w:bidi="ar-SA"/>
        </w:rPr>
        <w:t>知识产权局或者人民法院</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应提交以下材料</w:t>
      </w:r>
      <w:r>
        <w:rPr>
          <w:rFonts w:hint="default" w:ascii="Times New Roman" w:hAnsi="Times New Roman" w:eastAsia="仿宋_GB2312" w:cs="Times New Roman"/>
          <w:b w:val="0"/>
          <w:bCs w:val="0"/>
          <w:color w:val="000000"/>
          <w:kern w:val="0"/>
          <w:sz w:val="32"/>
          <w:szCs w:val="32"/>
          <w:highlight w:val="none"/>
          <w:lang w:eastAsia="zh-Hans" w:bidi="ar-SA"/>
        </w:rPr>
        <w:t>：</w:t>
      </w:r>
    </w:p>
    <w:p w14:paraId="33DD3888">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1.《天津市知识产权保护中心专利复审无效宣告程序快保优先审查请求书》</w:t>
      </w:r>
      <w:r>
        <w:rPr>
          <w:rFonts w:hint="default" w:ascii="Times New Roman" w:hAnsi="Times New Roman" w:eastAsia="仿宋_GB2312" w:cs="Times New Roman"/>
          <w:b w:val="0"/>
          <w:bCs w:val="0"/>
          <w:color w:val="000000"/>
          <w:kern w:val="0"/>
          <w:sz w:val="32"/>
          <w:szCs w:val="32"/>
          <w:highlight w:val="none"/>
          <w:lang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附件</w:t>
      </w:r>
      <w:r>
        <w:rPr>
          <w:rFonts w:hint="default" w:ascii="Times New Roman" w:hAnsi="Times New Roman" w:eastAsia="仿宋_GB2312" w:cs="Times New Roman"/>
          <w:b w:val="0"/>
          <w:bCs w:val="0"/>
          <w:color w:val="000000"/>
          <w:kern w:val="0"/>
          <w:sz w:val="32"/>
          <w:szCs w:val="32"/>
          <w:highlight w:val="none"/>
          <w:lang w:eastAsia="zh-Hans" w:bidi="ar-SA"/>
        </w:rPr>
        <w:t>1）</w:t>
      </w:r>
      <w:r>
        <w:rPr>
          <w:rFonts w:hint="eastAsia" w:ascii="Times New Roman" w:hAnsi="Times New Roman" w:eastAsia="仿宋_GB2312" w:cs="Times New Roman"/>
          <w:b w:val="0"/>
          <w:bCs w:val="0"/>
          <w:color w:val="000000"/>
          <w:kern w:val="0"/>
          <w:sz w:val="32"/>
          <w:szCs w:val="32"/>
          <w:highlight w:val="none"/>
          <w:lang w:val="en-US" w:eastAsia="zh-CN" w:bidi="ar-SA"/>
        </w:rPr>
        <w:t>（需加盖公章）</w:t>
      </w:r>
      <w:r>
        <w:rPr>
          <w:rFonts w:hint="default" w:ascii="Times New Roman" w:hAnsi="Times New Roman" w:eastAsia="仿宋_GB2312" w:cs="Times New Roman"/>
          <w:b w:val="0"/>
          <w:bCs w:val="0"/>
          <w:color w:val="000000"/>
          <w:kern w:val="0"/>
          <w:sz w:val="32"/>
          <w:szCs w:val="32"/>
          <w:highlight w:val="none"/>
          <w:lang w:eastAsia="zh-Hans" w:bidi="ar-SA"/>
        </w:rPr>
        <w:t>；</w:t>
      </w:r>
    </w:p>
    <w:p w14:paraId="7E240F05">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80" w:lineRule="exact"/>
        <w:ind w:left="0" w:leftChars="0" w:right="0" w:rightChars="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w:t>
      </w:r>
      <w:r>
        <w:rPr>
          <w:rFonts w:hint="eastAsia" w:ascii="Times New Roman" w:hAnsi="Times New Roman" w:eastAsia="仿宋_GB2312" w:cs="Times New Roman"/>
          <w:b w:val="0"/>
          <w:bCs w:val="0"/>
          <w:color w:val="000000"/>
          <w:kern w:val="0"/>
          <w:sz w:val="32"/>
          <w:szCs w:val="32"/>
          <w:highlight w:val="none"/>
          <w:lang w:val="en-US" w:eastAsia="zh-Hans" w:bidi="ar-SA"/>
        </w:rPr>
        <w:t>申请快保优先审查的理由</w:t>
      </w:r>
      <w:r>
        <w:rPr>
          <w:rFonts w:hint="default" w:ascii="Times New Roman" w:hAnsi="Times New Roman" w:eastAsia="仿宋_GB2312" w:cs="Times New Roman"/>
          <w:b w:val="0"/>
          <w:bCs w:val="0"/>
          <w:color w:val="000000"/>
          <w:kern w:val="0"/>
          <w:sz w:val="32"/>
          <w:szCs w:val="32"/>
          <w:highlight w:val="none"/>
          <w:lang w:eastAsia="zh-Hans" w:bidi="ar-SA"/>
        </w:rPr>
        <w:t>。</w:t>
      </w:r>
    </w:p>
    <w:p w14:paraId="1263B865">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第七条 </w:t>
      </w:r>
      <w:r>
        <w:rPr>
          <w:rFonts w:hint="eastAsia" w:ascii="Times New Roman" w:hAnsi="Times New Roman" w:eastAsia="仿宋_GB2312" w:cs="Times New Roman"/>
          <w:b w:val="0"/>
          <w:bCs w:val="0"/>
          <w:color w:val="000000"/>
          <w:kern w:val="0"/>
          <w:sz w:val="32"/>
          <w:szCs w:val="32"/>
          <w:highlight w:val="none"/>
          <w:lang w:val="en-US" w:eastAsia="zh-Hans" w:bidi="ar-SA"/>
        </w:rPr>
        <w:t>提交方式</w:t>
      </w:r>
    </w:p>
    <w:p w14:paraId="79F0816D">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Hans" w:bidi="ar-SA"/>
        </w:rPr>
      </w:pPr>
      <w:r>
        <w:rPr>
          <w:rFonts w:hint="eastAsia" w:ascii="Times New Roman" w:hAnsi="Times New Roman" w:eastAsia="仿宋_GB2312" w:cs="Times New Roman"/>
          <w:b w:val="0"/>
          <w:bCs w:val="0"/>
          <w:color w:val="000000"/>
          <w:kern w:val="0"/>
          <w:sz w:val="32"/>
          <w:szCs w:val="32"/>
          <w:highlight w:val="none"/>
          <w:lang w:val="en-US" w:eastAsia="zh-Hans" w:bidi="ar-SA"/>
        </w:rPr>
        <w:t>请求主体可选择以下两种方式之一提交申请</w:t>
      </w:r>
      <w:r>
        <w:rPr>
          <w:rFonts w:hint="default" w:ascii="Times New Roman" w:hAnsi="Times New Roman" w:eastAsia="仿宋_GB2312" w:cs="Times New Roman"/>
          <w:b w:val="0"/>
          <w:bCs w:val="0"/>
          <w:color w:val="000000"/>
          <w:kern w:val="0"/>
          <w:sz w:val="32"/>
          <w:szCs w:val="32"/>
          <w:highlight w:val="none"/>
          <w:lang w:eastAsia="zh-Hans" w:bidi="ar-SA"/>
        </w:rPr>
        <w:t>：</w:t>
      </w:r>
    </w:p>
    <w:p w14:paraId="5F3DB2A8">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1.</w:t>
      </w:r>
      <w:r>
        <w:rPr>
          <w:rFonts w:hint="eastAsia" w:ascii="Times New Roman" w:hAnsi="Times New Roman" w:eastAsia="仿宋_GB2312" w:cs="Times New Roman"/>
          <w:b w:val="0"/>
          <w:bCs w:val="0"/>
          <w:color w:val="000000"/>
          <w:kern w:val="0"/>
          <w:sz w:val="32"/>
          <w:szCs w:val="32"/>
          <w:highlight w:val="none"/>
          <w:lang w:val="en-US" w:eastAsia="zh-Hans" w:bidi="ar-SA"/>
        </w:rPr>
        <w:t>通过</w:t>
      </w:r>
      <w:r>
        <w:rPr>
          <w:rFonts w:hint="eastAsia" w:ascii="Times New Roman" w:hAnsi="Times New Roman" w:eastAsia="仿宋_GB2312" w:cs="Times New Roman"/>
          <w:b w:val="0"/>
          <w:bCs w:val="0"/>
          <w:color w:val="000000"/>
          <w:kern w:val="0"/>
          <w:sz w:val="32"/>
          <w:szCs w:val="32"/>
          <w:highlight w:val="none"/>
          <w:lang w:val="en-US" w:eastAsia="zh-CN" w:bidi="ar-SA"/>
        </w:rPr>
        <w:t>天津保护中心预审服务系统</w:t>
      </w:r>
      <w:r>
        <w:rPr>
          <w:rFonts w:hint="eastAsia" w:ascii="Times New Roman" w:hAnsi="Times New Roman" w:eastAsia="仿宋_GB2312" w:cs="Times New Roman"/>
          <w:b w:val="0"/>
          <w:bCs w:val="0"/>
          <w:color w:val="000000"/>
          <w:kern w:val="0"/>
          <w:sz w:val="32"/>
          <w:szCs w:val="32"/>
          <w:highlight w:val="none"/>
          <w:lang w:val="en-US" w:eastAsia="zh-Hans" w:bidi="ar-SA"/>
        </w:rPr>
        <w:t>（</w:t>
      </w:r>
      <w:r>
        <w:rPr>
          <w:rFonts w:hint="default" w:ascii="Times New Roman" w:hAnsi="Times New Roman" w:eastAsia="仿宋_GB2312" w:cs="Times New Roman"/>
          <w:b w:val="0"/>
          <w:bCs w:val="0"/>
          <w:color w:val="000000"/>
          <w:kern w:val="0"/>
          <w:sz w:val="32"/>
          <w:szCs w:val="32"/>
          <w:highlight w:val="none"/>
          <w:lang w:val="en-US" w:eastAsia="zh-CN" w:bidi="ar-SA"/>
        </w:rPr>
        <w:t>https://www.tjippc.cn/</w:t>
      </w:r>
      <w:r>
        <w:rPr>
          <w:rFonts w:hint="eastAsia" w:ascii="Times New Roman" w:hAnsi="Times New Roman" w:eastAsia="仿宋_GB2312" w:cs="Times New Roman"/>
          <w:b w:val="0"/>
          <w:bCs w:val="0"/>
          <w:color w:val="000000"/>
          <w:kern w:val="0"/>
          <w:sz w:val="32"/>
          <w:szCs w:val="32"/>
          <w:highlight w:val="none"/>
          <w:lang w:val="en-US" w:eastAsia="zh-Hans" w:bidi="ar-SA"/>
        </w:rPr>
        <w:t>）进入“</w:t>
      </w:r>
      <w:r>
        <w:rPr>
          <w:rFonts w:hint="eastAsia" w:ascii="Times New Roman" w:hAnsi="Times New Roman" w:eastAsia="仿宋_GB2312" w:cs="Times New Roman"/>
          <w:b w:val="0"/>
          <w:bCs w:val="0"/>
          <w:color w:val="000000"/>
          <w:kern w:val="0"/>
          <w:sz w:val="32"/>
          <w:szCs w:val="32"/>
          <w:highlight w:val="none"/>
          <w:lang w:val="en-US" w:eastAsia="zh-CN" w:bidi="ar-SA"/>
        </w:rPr>
        <w:t>无效系统</w:t>
      </w:r>
      <w:r>
        <w:rPr>
          <w:rFonts w:hint="eastAsia" w:ascii="Times New Roman" w:hAnsi="Times New Roman" w:eastAsia="仿宋_GB2312" w:cs="Times New Roman"/>
          <w:b w:val="0"/>
          <w:bCs w:val="0"/>
          <w:color w:val="000000"/>
          <w:kern w:val="0"/>
          <w:sz w:val="32"/>
          <w:szCs w:val="32"/>
          <w:highlight w:val="none"/>
          <w:lang w:val="en-US" w:eastAsia="zh-Hans" w:bidi="ar-SA"/>
        </w:rPr>
        <w:t>”</w:t>
      </w:r>
      <w:r>
        <w:rPr>
          <w:rFonts w:hint="eastAsia" w:ascii="Times New Roman" w:hAnsi="Times New Roman" w:eastAsia="仿宋_GB2312" w:cs="Times New Roman"/>
          <w:b w:val="0"/>
          <w:bCs w:val="0"/>
          <w:color w:val="000000"/>
          <w:kern w:val="0"/>
          <w:sz w:val="32"/>
          <w:szCs w:val="32"/>
          <w:highlight w:val="none"/>
          <w:lang w:val="en-US" w:eastAsia="zh-CN" w:bidi="ar-SA"/>
        </w:rPr>
        <w:t>模块，</w:t>
      </w:r>
      <w:r>
        <w:rPr>
          <w:rFonts w:hint="eastAsia" w:ascii="Times New Roman" w:hAnsi="Times New Roman" w:eastAsia="仿宋_GB2312" w:cs="Times New Roman"/>
          <w:b w:val="0"/>
          <w:bCs w:val="0"/>
          <w:color w:val="000000"/>
          <w:kern w:val="0"/>
          <w:sz w:val="32"/>
          <w:szCs w:val="32"/>
          <w:highlight w:val="none"/>
          <w:lang w:val="en-US" w:eastAsia="zh-Hans" w:bidi="ar-SA"/>
        </w:rPr>
        <w:t>在线提交</w:t>
      </w:r>
      <w:r>
        <w:rPr>
          <w:rFonts w:hint="eastAsia" w:ascii="Times New Roman" w:hAnsi="Times New Roman" w:eastAsia="仿宋_GB2312" w:cs="Times New Roman"/>
          <w:b w:val="0"/>
          <w:bCs w:val="0"/>
          <w:color w:val="000000"/>
          <w:kern w:val="0"/>
          <w:sz w:val="32"/>
          <w:szCs w:val="32"/>
          <w:highlight w:val="none"/>
          <w:lang w:val="en-US" w:eastAsia="zh-CN" w:bidi="ar-SA"/>
        </w:rPr>
        <w:t>快保优先审查</w:t>
      </w:r>
      <w:r>
        <w:rPr>
          <w:rFonts w:hint="eastAsia" w:ascii="Times New Roman" w:hAnsi="Times New Roman" w:eastAsia="仿宋_GB2312" w:cs="Times New Roman"/>
          <w:b w:val="0"/>
          <w:bCs w:val="0"/>
          <w:color w:val="000000"/>
          <w:kern w:val="0"/>
          <w:sz w:val="32"/>
          <w:szCs w:val="32"/>
          <w:highlight w:val="none"/>
          <w:lang w:val="en-US" w:eastAsia="zh-Hans" w:bidi="ar-SA"/>
        </w:rPr>
        <w:t>申请</w:t>
      </w:r>
      <w:r>
        <w:rPr>
          <w:rFonts w:hint="default" w:ascii="Times New Roman" w:hAnsi="Times New Roman" w:eastAsia="仿宋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 w:val="0"/>
          <w:bCs w:val="0"/>
          <w:color w:val="000000"/>
          <w:kern w:val="0"/>
          <w:sz w:val="32"/>
          <w:szCs w:val="32"/>
          <w:highlight w:val="none"/>
          <w:lang w:eastAsia="zh-CN" w:bidi="ar-SA"/>
        </w:rPr>
        <w:t>；</w:t>
      </w:r>
    </w:p>
    <w:p w14:paraId="7BFA3626">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2.将</w:t>
      </w:r>
      <w:r>
        <w:rPr>
          <w:rFonts w:hint="eastAsia" w:ascii="仿宋_GB2312" w:hAnsi="仿宋_GB2312" w:eastAsia="仿宋_GB2312" w:cs="仿宋_GB2312"/>
          <w:bCs/>
          <w:color w:val="auto"/>
          <w:kern w:val="0"/>
          <w:sz w:val="32"/>
          <w:szCs w:val="32"/>
          <w:lang w:val="en-US" w:eastAsia="zh-CN" w:bidi="ar-SA"/>
        </w:rPr>
        <w:t>本指南第六条中的材料</w:t>
      </w:r>
      <w:r>
        <w:rPr>
          <w:rFonts w:hint="eastAsia" w:ascii="Times New Roman" w:hAnsi="Times New Roman" w:eastAsia="仿宋_GB2312" w:cs="Times New Roman"/>
          <w:b w:val="0"/>
          <w:bCs w:val="0"/>
          <w:color w:val="000000"/>
          <w:kern w:val="0"/>
          <w:sz w:val="32"/>
          <w:szCs w:val="32"/>
          <w:highlight w:val="none"/>
          <w:lang w:val="en-US" w:eastAsia="zh-CN" w:bidi="ar-SA"/>
        </w:rPr>
        <w:t>发送至天津保护中心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政务</w:t>
      </w:r>
      <w:r>
        <w:rPr>
          <w:rFonts w:hint="eastAsia" w:ascii="Times New Roman" w:hAnsi="Times New Roman" w:eastAsia="仿宋_GB2312" w:cs="Times New Roman"/>
          <w:b w:val="0"/>
          <w:bCs w:val="0"/>
          <w:color w:val="000000"/>
          <w:kern w:val="0"/>
          <w:sz w:val="32"/>
          <w:szCs w:val="32"/>
          <w:highlight w:val="none"/>
          <w:lang w:val="en-US" w:eastAsia="zh-CN" w:bidi="ar-SA"/>
        </w:rPr>
        <w:t>邮箱（tjippc@tj.gov.cn）进行申请，邮件主题命名为“无效案件</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 xml:space="preserve">+请求人名称+案件名称”，并在邮件中写明联系人及联系方式并致电天津保护中心。 </w:t>
      </w:r>
    </w:p>
    <w:p w14:paraId="28621014">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 xml:space="preserve">第八条 </w:t>
      </w:r>
      <w:r>
        <w:rPr>
          <w:rFonts w:hint="eastAsia" w:ascii="Times New Roman" w:hAnsi="Times New Roman" w:eastAsia="仿宋_GB2312" w:cs="Times New Roman"/>
          <w:b w:val="0"/>
          <w:bCs w:val="0"/>
          <w:color w:val="000000"/>
          <w:kern w:val="0"/>
          <w:sz w:val="32"/>
          <w:szCs w:val="32"/>
          <w:highlight w:val="none"/>
          <w:lang w:val="en-US" w:eastAsia="zh-Hans" w:bidi="ar-SA"/>
        </w:rPr>
        <w:t>事项程序</w:t>
      </w:r>
    </w:p>
    <w:p w14:paraId="1D14E333">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Times New Roman" w:hAnsi="Times New Roman" w:eastAsia="仿宋_GB2312" w:cs="Times New Roman"/>
          <w:b w:val="0"/>
          <w:bCs w:val="0"/>
          <w:color w:val="000000"/>
          <w:kern w:val="0"/>
          <w:sz w:val="32"/>
          <w:szCs w:val="32"/>
          <w:highlight w:val="none"/>
          <w:lang w:val="en-US" w:eastAsia="zh-CN" w:bidi="ar-SA"/>
        </w:rPr>
        <w:t>（一）</w:t>
      </w:r>
      <w:r>
        <w:rPr>
          <w:rFonts w:hint="eastAsia" w:ascii="Times New Roman" w:hAnsi="Times New Roman" w:eastAsia="仿宋_GB2312" w:cs="Times New Roman"/>
          <w:b w:val="0"/>
          <w:bCs w:val="0"/>
          <w:color w:val="000000"/>
          <w:kern w:val="0"/>
          <w:sz w:val="32"/>
          <w:szCs w:val="32"/>
          <w:highlight w:val="none"/>
          <w:lang w:val="en-US" w:eastAsia="zh-Hans" w:bidi="ar-SA"/>
        </w:rPr>
        <w:t>若专利无效案件快保优先审查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的</w:t>
      </w:r>
      <w:r>
        <w:rPr>
          <w:rFonts w:hint="eastAsia" w:ascii="Times New Roman" w:hAnsi="Times New Roman" w:eastAsia="仿宋_GB2312" w:cs="Times New Roman"/>
          <w:b w:val="0"/>
          <w:bCs w:val="0"/>
          <w:color w:val="000000"/>
          <w:kern w:val="0"/>
          <w:sz w:val="32"/>
          <w:szCs w:val="32"/>
          <w:highlight w:val="none"/>
          <w:lang w:val="en-US" w:eastAsia="zh-Hans" w:bidi="ar-SA"/>
        </w:rPr>
        <w:t>请求</w:t>
      </w:r>
      <w:r>
        <w:rPr>
          <w:rFonts w:hint="eastAsia" w:ascii="Times New Roman" w:hAnsi="Times New Roman" w:eastAsia="仿宋_GB2312" w:cs="Times New Roman"/>
          <w:b w:val="0"/>
          <w:bCs w:val="0"/>
          <w:color w:val="000000"/>
          <w:kern w:val="0"/>
          <w:sz w:val="32"/>
          <w:szCs w:val="32"/>
          <w:highlight w:val="none"/>
          <w:lang w:val="en-US" w:eastAsia="zh-CN" w:bidi="ar-SA"/>
        </w:rPr>
        <w:t>人</w:t>
      </w:r>
      <w:r>
        <w:rPr>
          <w:rFonts w:hint="eastAsia" w:ascii="Times New Roman" w:hAnsi="Times New Roman" w:eastAsia="仿宋_GB2312" w:cs="Times New Roman"/>
          <w:b w:val="0"/>
          <w:bCs w:val="0"/>
          <w:color w:val="000000"/>
          <w:kern w:val="0"/>
          <w:sz w:val="32"/>
          <w:szCs w:val="32"/>
          <w:highlight w:val="none"/>
          <w:lang w:val="en-US" w:eastAsia="zh-Hans" w:bidi="ar-SA"/>
        </w:rPr>
        <w:t>为案件当事人</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w:t>
      </w:r>
      <w:r>
        <w:rPr>
          <w:rFonts w:hint="eastAsia" w:ascii="Times New Roman" w:hAnsi="Times New Roman" w:eastAsia="仿宋_GB2312" w:cs="Times New Roman"/>
          <w:b w:val="0"/>
          <w:bCs w:val="0"/>
          <w:color w:val="000000"/>
          <w:kern w:val="0"/>
          <w:sz w:val="32"/>
          <w:szCs w:val="32"/>
          <w:highlight w:val="none"/>
          <w:lang w:val="en-US" w:eastAsia="zh-CN" w:bidi="ar-SA"/>
        </w:rPr>
        <w:t>按照下列程序办理：</w:t>
      </w:r>
    </w:p>
    <w:p w14:paraId="07DAAFF2">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Hans" w:bidi="ar-SA"/>
        </w:rPr>
        <w:t>请求人向国家知识产权局</w:t>
      </w:r>
      <w:r>
        <w:rPr>
          <w:rFonts w:hint="eastAsia" w:ascii="仿宋_GB2312" w:hAnsi="仿宋_GB2312" w:eastAsia="仿宋_GB2312" w:cs="仿宋_GB2312"/>
          <w:bCs/>
          <w:color w:val="auto"/>
          <w:kern w:val="0"/>
          <w:sz w:val="32"/>
          <w:szCs w:val="32"/>
          <w:lang w:val="en-US" w:eastAsia="zh-CN" w:bidi="ar-SA"/>
        </w:rPr>
        <w:t>复审和无效审理部</w:t>
      </w:r>
      <w:r>
        <w:rPr>
          <w:rFonts w:hint="eastAsia" w:ascii="仿宋_GB2312" w:hAnsi="仿宋_GB2312" w:eastAsia="仿宋_GB2312" w:cs="仿宋_GB2312"/>
          <w:bCs/>
          <w:color w:val="auto"/>
          <w:kern w:val="0"/>
          <w:sz w:val="32"/>
          <w:szCs w:val="32"/>
          <w:lang w:val="en-US" w:eastAsia="zh-Hans" w:bidi="ar-SA"/>
        </w:rPr>
        <w:t>提交</w:t>
      </w:r>
      <w:r>
        <w:rPr>
          <w:rFonts w:hint="eastAsia" w:ascii="仿宋_GB2312" w:hAnsi="仿宋_GB2312" w:eastAsia="仿宋_GB2312" w:cs="仿宋_GB2312"/>
          <w:bCs/>
          <w:color w:val="auto"/>
          <w:kern w:val="0"/>
          <w:sz w:val="32"/>
          <w:szCs w:val="32"/>
          <w:lang w:val="en-US" w:eastAsia="zh-CN" w:bidi="ar-SA"/>
        </w:rPr>
        <w:t>无效</w:t>
      </w:r>
      <w:r>
        <w:rPr>
          <w:rFonts w:hint="eastAsia" w:ascii="仿宋_GB2312" w:hAnsi="仿宋_GB2312" w:eastAsia="仿宋_GB2312" w:cs="仿宋_GB2312"/>
          <w:bCs/>
          <w:color w:val="auto"/>
          <w:kern w:val="0"/>
          <w:sz w:val="32"/>
          <w:szCs w:val="32"/>
          <w:lang w:val="en-US" w:eastAsia="zh-Hans" w:bidi="ar-SA"/>
        </w:rPr>
        <w:t>请求</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并收到受理通知书</w:t>
      </w:r>
      <w:r>
        <w:rPr>
          <w:rFonts w:hint="default" w:ascii="仿宋_GB2312" w:hAnsi="仿宋_GB2312" w:eastAsia="仿宋_GB2312" w:cs="仿宋_GB2312"/>
          <w:bCs/>
          <w:color w:val="auto"/>
          <w:kern w:val="0"/>
          <w:sz w:val="32"/>
          <w:szCs w:val="32"/>
          <w:lang w:eastAsia="zh-Hans" w:bidi="ar-SA"/>
        </w:rPr>
        <w:t>；</w:t>
      </w:r>
    </w:p>
    <w:p w14:paraId="60358BF9">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Hans" w:bidi="ar-SA"/>
        </w:rPr>
        <w:t>请求人向天津</w:t>
      </w:r>
      <w:r>
        <w:rPr>
          <w:rFonts w:hint="eastAsia" w:ascii="仿宋_GB2312" w:hAnsi="仿宋_GB2312" w:eastAsia="仿宋_GB2312" w:cs="仿宋_GB2312"/>
          <w:bCs/>
          <w:color w:val="auto"/>
          <w:kern w:val="0"/>
          <w:sz w:val="32"/>
          <w:szCs w:val="32"/>
          <w:lang w:val="en-US" w:eastAsia="zh-CN" w:bidi="ar-SA"/>
        </w:rPr>
        <w:t>保护中心</w:t>
      </w:r>
      <w:r>
        <w:rPr>
          <w:rFonts w:hint="default" w:ascii="仿宋_GB2312" w:hAnsi="仿宋_GB2312" w:eastAsia="仿宋_GB2312" w:cs="仿宋_GB2312"/>
          <w:bCs/>
          <w:color w:val="auto"/>
          <w:kern w:val="0"/>
          <w:sz w:val="32"/>
          <w:szCs w:val="32"/>
          <w:lang w:val="en-US" w:eastAsia="zh-CN" w:bidi="ar-SA"/>
        </w:rPr>
        <w:t>提交</w:t>
      </w:r>
      <w:r>
        <w:rPr>
          <w:rFonts w:hint="eastAsia" w:ascii="仿宋_GB2312" w:hAnsi="仿宋_GB2312" w:eastAsia="仿宋_GB2312" w:cs="仿宋_GB2312"/>
          <w:bCs/>
          <w:color w:val="auto"/>
          <w:kern w:val="0"/>
          <w:sz w:val="32"/>
          <w:szCs w:val="32"/>
          <w:lang w:val="en-US" w:eastAsia="zh-CN" w:bidi="ar-SA"/>
        </w:rPr>
        <w:t>本指南第六条中的材料</w:t>
      </w:r>
      <w:r>
        <w:rPr>
          <w:rFonts w:hint="default" w:ascii="仿宋_GB2312" w:hAnsi="仿宋_GB2312" w:eastAsia="仿宋_GB2312" w:cs="仿宋_GB2312"/>
          <w:bCs/>
          <w:color w:val="auto"/>
          <w:kern w:val="0"/>
          <w:sz w:val="32"/>
          <w:szCs w:val="32"/>
          <w:lang w:val="en-US" w:eastAsia="zh-CN" w:bidi="ar-SA"/>
        </w:rPr>
        <w:t>；</w:t>
      </w:r>
    </w:p>
    <w:p w14:paraId="29EC505C">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仿宋_GB2312" w:hAnsi="仿宋_GB2312" w:eastAsia="仿宋_GB2312" w:cs="仿宋_GB2312"/>
          <w:bCs/>
          <w:color w:val="auto"/>
          <w:kern w:val="0"/>
          <w:sz w:val="32"/>
          <w:szCs w:val="32"/>
          <w:lang w:val="en-US" w:eastAsia="zh-CN" w:bidi="ar-SA"/>
        </w:rPr>
        <w:t>天津保护中心</w:t>
      </w:r>
      <w:r>
        <w:rPr>
          <w:rFonts w:hint="default" w:ascii="仿宋_GB2312" w:hAnsi="仿宋_GB2312" w:eastAsia="仿宋_GB2312" w:cs="仿宋_GB2312"/>
          <w:bCs/>
          <w:color w:val="auto"/>
          <w:kern w:val="0"/>
          <w:sz w:val="32"/>
          <w:szCs w:val="32"/>
          <w:lang w:val="en-US" w:eastAsia="zh-CN" w:bidi="ar-SA"/>
        </w:rPr>
        <w:t>对</w:t>
      </w:r>
      <w:r>
        <w:rPr>
          <w:rFonts w:hint="eastAsia" w:ascii="仿宋_GB2312" w:hAnsi="仿宋_GB2312" w:eastAsia="仿宋_GB2312" w:cs="仿宋_GB2312"/>
          <w:bCs/>
          <w:color w:val="auto"/>
          <w:kern w:val="0"/>
          <w:sz w:val="32"/>
          <w:szCs w:val="32"/>
          <w:lang w:val="en-US" w:eastAsia="zh-Hans" w:bidi="ar-SA"/>
        </w:rPr>
        <w:t>材料进行审核</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对于申请材料不齐全的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告知申请人在</w:t>
      </w:r>
      <w:r>
        <w:rPr>
          <w:rFonts w:hint="default" w:ascii="Times New Roman" w:hAnsi="Times New Roman" w:eastAsia="仿宋_GB2312" w:cs="Times New Roman"/>
          <w:b w:val="0"/>
          <w:bCs w:val="0"/>
          <w:color w:val="000000"/>
          <w:kern w:val="0"/>
          <w:sz w:val="32"/>
          <w:szCs w:val="32"/>
          <w:highlight w:val="none"/>
          <w:lang w:val="en-US" w:eastAsia="zh-Hans"/>
        </w:rPr>
        <w:t>3</w:t>
      </w:r>
      <w:r>
        <w:rPr>
          <w:rFonts w:hint="eastAsia" w:ascii="仿宋_GB2312" w:hAnsi="仿宋_GB2312" w:eastAsia="仿宋_GB2312" w:cs="仿宋_GB2312"/>
          <w:bCs/>
          <w:color w:val="auto"/>
          <w:kern w:val="0"/>
          <w:sz w:val="32"/>
          <w:szCs w:val="32"/>
          <w:lang w:val="en-US" w:eastAsia="zh-Hans" w:bidi="ar-SA"/>
        </w:rPr>
        <w:t>个工作日内补全</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逾期未补正的视为未提出快保优先审查申请</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对于不符合</w:t>
      </w:r>
      <w:r>
        <w:rPr>
          <w:rFonts w:hint="default" w:ascii="仿宋_GB2312" w:hAnsi="仿宋_GB2312" w:eastAsia="仿宋_GB2312" w:cs="仿宋_GB2312"/>
          <w:bCs/>
          <w:color w:val="auto"/>
          <w:kern w:val="0"/>
          <w:sz w:val="32"/>
          <w:szCs w:val="32"/>
          <w:lang w:val="en-US" w:eastAsia="zh-CN" w:bidi="ar-SA"/>
        </w:rPr>
        <w:t>快保优先审查</w:t>
      </w:r>
      <w:r>
        <w:rPr>
          <w:rFonts w:hint="eastAsia" w:ascii="仿宋_GB2312" w:hAnsi="仿宋_GB2312" w:eastAsia="仿宋_GB2312" w:cs="仿宋_GB2312"/>
          <w:bCs/>
          <w:color w:val="auto"/>
          <w:kern w:val="0"/>
          <w:sz w:val="32"/>
          <w:szCs w:val="32"/>
          <w:lang w:val="en-US" w:eastAsia="zh-Hans" w:bidi="ar-SA"/>
        </w:rPr>
        <w:t>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告知申请人不予快保优先推荐</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对于符合快保优先审查要求的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CN" w:bidi="ar-SA"/>
        </w:rPr>
        <w:t>在快保优先审查请求书中填写推荐意见后发送给</w:t>
      </w:r>
      <w:r>
        <w:rPr>
          <w:rFonts w:hint="default" w:ascii="仿宋_GB2312" w:hAnsi="仿宋_GB2312" w:eastAsia="仿宋_GB2312" w:cs="仿宋_GB2312"/>
          <w:bCs/>
          <w:color w:val="auto"/>
          <w:kern w:val="0"/>
          <w:sz w:val="32"/>
          <w:szCs w:val="32"/>
          <w:lang w:val="en-US" w:eastAsia="zh-CN" w:bidi="ar-SA"/>
        </w:rPr>
        <w:t>请求人；</w:t>
      </w:r>
    </w:p>
    <w:p w14:paraId="75580A50">
      <w:pPr>
        <w:keepNext w:val="0"/>
        <w:keepLines w:val="0"/>
        <w:pageBreakBefore w:val="0"/>
        <w:widowControl w:val="0"/>
        <w:suppressAutoHyphens/>
        <w:kinsoku w:val="0"/>
        <w:wordWrap/>
        <w:overflowPunct/>
        <w:topLinePunct w:val="0"/>
        <w:autoSpaceDE/>
        <w:autoSpaceDN/>
        <w:bidi w:val="0"/>
        <w:adjustRightInd/>
        <w:snapToGrid w:val="0"/>
        <w:spacing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4.</w:t>
      </w:r>
      <w:r>
        <w:rPr>
          <w:rFonts w:hint="default" w:ascii="Times New Roman" w:hAnsi="Times New Roman" w:eastAsia="仿宋_GB2312" w:cs="Times New Roman"/>
          <w:b w:val="0"/>
          <w:bCs w:val="0"/>
          <w:color w:val="000000"/>
          <w:kern w:val="0"/>
          <w:sz w:val="32"/>
          <w:szCs w:val="32"/>
          <w:highlight w:val="none"/>
          <w:lang w:val="en-US" w:eastAsia="zh-CN" w:bidi="ar-SA"/>
        </w:rPr>
        <w:t>请求人将签署</w:t>
      </w:r>
      <w:r>
        <w:rPr>
          <w:rFonts w:hint="eastAsia" w:ascii="Times New Roman" w:hAnsi="Times New Roman" w:eastAsia="仿宋_GB2312" w:cs="Times New Roman"/>
          <w:b w:val="0"/>
          <w:bCs w:val="0"/>
          <w:color w:val="000000"/>
          <w:kern w:val="0"/>
          <w:sz w:val="32"/>
          <w:szCs w:val="32"/>
          <w:highlight w:val="none"/>
          <w:lang w:val="en-US" w:eastAsia="zh-CN" w:bidi="ar-SA"/>
        </w:rPr>
        <w:t>同意</w:t>
      </w:r>
      <w:r>
        <w:rPr>
          <w:rFonts w:hint="default" w:ascii="Times New Roman" w:hAnsi="Times New Roman" w:eastAsia="仿宋_GB2312" w:cs="Times New Roman"/>
          <w:b w:val="0"/>
          <w:bCs w:val="0"/>
          <w:color w:val="000000"/>
          <w:kern w:val="0"/>
          <w:sz w:val="32"/>
          <w:szCs w:val="32"/>
          <w:highlight w:val="none"/>
          <w:lang w:val="en-US" w:eastAsia="zh-CN" w:bidi="ar-SA"/>
        </w:rPr>
        <w:t>推荐意见的快保优先审查请求书、</w:t>
      </w:r>
      <w:r>
        <w:rPr>
          <w:rFonts w:hint="eastAsia" w:ascii="Times New Roman" w:hAnsi="Times New Roman" w:eastAsia="仿宋_GB2312" w:cs="Times New Roman"/>
          <w:b w:val="0"/>
          <w:bCs w:val="0"/>
          <w:color w:val="000000"/>
          <w:kern w:val="0"/>
          <w:sz w:val="32"/>
          <w:szCs w:val="32"/>
          <w:highlight w:val="none"/>
          <w:lang w:val="en-US" w:eastAsia="zh-Hans" w:bidi="ar-SA"/>
        </w:rPr>
        <w:t>相关证明材料</w:t>
      </w:r>
      <w:r>
        <w:rPr>
          <w:rFonts w:hint="default" w:ascii="Times New Roman" w:hAnsi="Times New Roman" w:eastAsia="仿宋_GB2312" w:cs="Times New Roman"/>
          <w:b w:val="0"/>
          <w:bCs w:val="0"/>
          <w:color w:val="000000"/>
          <w:kern w:val="0"/>
          <w:sz w:val="32"/>
          <w:szCs w:val="32"/>
          <w:highlight w:val="none"/>
          <w:lang w:val="en-US" w:eastAsia="zh-CN" w:bidi="ar-SA"/>
        </w:rPr>
        <w:t>以意见陈述书的形式提交至专利业务办理系统复审</w:t>
      </w:r>
      <w:r>
        <w:rPr>
          <w:rFonts w:hint="eastAsia" w:ascii="Times New Roman" w:hAnsi="Times New Roman" w:eastAsia="仿宋_GB2312" w:cs="Times New Roman"/>
          <w:b w:val="0"/>
          <w:bCs w:val="0"/>
          <w:color w:val="000000"/>
          <w:kern w:val="0"/>
          <w:sz w:val="32"/>
          <w:szCs w:val="32"/>
          <w:highlight w:val="none"/>
          <w:lang w:val="en-US" w:eastAsia="zh-Hans" w:bidi="ar-SA"/>
        </w:rPr>
        <w:t>无</w:t>
      </w:r>
      <w:r>
        <w:rPr>
          <w:rFonts w:hint="default" w:ascii="Times New Roman" w:hAnsi="Times New Roman" w:eastAsia="仿宋_GB2312" w:cs="Times New Roman"/>
          <w:b w:val="0"/>
          <w:bCs w:val="0"/>
          <w:color w:val="000000"/>
          <w:kern w:val="0"/>
          <w:sz w:val="32"/>
          <w:szCs w:val="32"/>
          <w:highlight w:val="none"/>
          <w:lang w:val="en-US" w:eastAsia="zh-CN" w:bidi="ar-SA"/>
        </w:rPr>
        <w:t>效办理页面的</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主动提交</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default" w:ascii="Times New Roman" w:hAnsi="Times New Roman" w:eastAsia="仿宋_GB2312" w:cs="Times New Roman"/>
          <w:b w:val="0"/>
          <w:bCs w:val="0"/>
          <w:color w:val="000000"/>
          <w:kern w:val="0"/>
          <w:sz w:val="32"/>
          <w:szCs w:val="32"/>
          <w:highlight w:val="none"/>
          <w:lang w:val="en-US" w:eastAsia="zh-CN" w:bidi="ar-SA"/>
        </w:rPr>
        <w:t>模块，将提交成功的截图</w:t>
      </w:r>
      <w:r>
        <w:rPr>
          <w:rFonts w:hint="eastAsia" w:ascii="Times New Roman" w:hAnsi="Times New Roman" w:eastAsia="仿宋_GB2312" w:cs="Times New Roman"/>
          <w:b w:val="0"/>
          <w:bCs w:val="0"/>
          <w:color w:val="000000"/>
          <w:kern w:val="0"/>
          <w:sz w:val="32"/>
          <w:szCs w:val="32"/>
          <w:highlight w:val="none"/>
          <w:lang w:val="en-US" w:eastAsia="zh-CN" w:bidi="ar-SA"/>
        </w:rPr>
        <w:t>发送至天津保护中心</w:t>
      </w:r>
      <w:r>
        <w:rPr>
          <w:rFonts w:hint="eastAsia" w:ascii="Times New Roman" w:hAnsi="Times New Roman" w:eastAsia="仿宋_GB2312" w:cs="Times New Roman"/>
          <w:b w:val="0"/>
          <w:bCs w:val="0"/>
          <w:color w:val="000000"/>
          <w:kern w:val="0"/>
          <w:sz w:val="32"/>
          <w:szCs w:val="32"/>
          <w:highlight w:val="none"/>
          <w:lang w:val="en-US" w:eastAsia="zh-Hans" w:bidi="ar-SA"/>
        </w:rPr>
        <w:t>政务</w:t>
      </w:r>
      <w:r>
        <w:rPr>
          <w:rFonts w:hint="eastAsia" w:ascii="Times New Roman" w:hAnsi="Times New Roman" w:eastAsia="仿宋_GB2312" w:cs="Times New Roman"/>
          <w:b w:val="0"/>
          <w:bCs w:val="0"/>
          <w:color w:val="000000"/>
          <w:kern w:val="0"/>
          <w:sz w:val="32"/>
          <w:szCs w:val="32"/>
          <w:highlight w:val="none"/>
          <w:lang w:val="en-US" w:eastAsia="zh-CN" w:bidi="ar-SA"/>
        </w:rPr>
        <w:t>邮箱（tjippc@tj.gov.cn）并致电天津保护中心</w:t>
      </w:r>
      <w:r>
        <w:rPr>
          <w:rFonts w:hint="default" w:ascii="Times New Roman" w:hAnsi="Times New Roman" w:eastAsia="仿宋_GB2312" w:cs="Times New Roman"/>
          <w:b w:val="0"/>
          <w:bCs w:val="0"/>
          <w:color w:val="000000"/>
          <w:kern w:val="0"/>
          <w:sz w:val="32"/>
          <w:szCs w:val="32"/>
          <w:highlight w:val="none"/>
          <w:lang w:val="en-US" w:eastAsia="zh-CN" w:bidi="ar-SA"/>
        </w:rPr>
        <w:t>；</w:t>
      </w:r>
    </w:p>
    <w:p w14:paraId="5AD7CCAE">
      <w:pPr>
        <w:keepNext w:val="0"/>
        <w:keepLines w:val="0"/>
        <w:pageBreakBefore w:val="0"/>
        <w:widowControl w:val="0"/>
        <w:suppressAutoHyphens/>
        <w:kinsoku w:val="0"/>
        <w:wordWrap/>
        <w:overflowPunct/>
        <w:topLinePunct w:val="0"/>
        <w:autoSpaceDE/>
        <w:autoSpaceDN/>
        <w:bidi w:val="0"/>
        <w:adjustRightInd/>
        <w:snapToGrid w:val="0"/>
        <w:spacing w:line="580" w:lineRule="exact"/>
        <w:ind w:left="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CN" w:bidi="ar-SA"/>
        </w:rPr>
        <w:t>天津保护中心</w:t>
      </w:r>
      <w:r>
        <w:rPr>
          <w:rFonts w:hint="default" w:ascii="仿宋_GB2312" w:hAnsi="仿宋_GB2312" w:eastAsia="仿宋_GB2312" w:cs="仿宋_GB2312"/>
          <w:bCs/>
          <w:color w:val="auto"/>
          <w:kern w:val="0"/>
          <w:sz w:val="32"/>
          <w:szCs w:val="32"/>
          <w:lang w:val="en-US" w:eastAsia="zh-CN" w:bidi="ar-SA"/>
        </w:rPr>
        <w:t>对提交结果进行审核，审核合格后对案件进行标注，推荐进入快保优先审查通道；</w:t>
      </w:r>
    </w:p>
    <w:p w14:paraId="0CD0F84B">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6.</w:t>
      </w:r>
      <w:r>
        <w:rPr>
          <w:rFonts w:hint="default" w:ascii="仿宋_GB2312" w:hAnsi="仿宋_GB2312" w:eastAsia="仿宋_GB2312" w:cs="仿宋_GB2312"/>
          <w:bCs/>
          <w:color w:val="auto"/>
          <w:kern w:val="0"/>
          <w:sz w:val="32"/>
          <w:szCs w:val="32"/>
          <w:lang w:val="en-US" w:eastAsia="zh-CN" w:bidi="ar-SA"/>
        </w:rPr>
        <w:t>国家知识产权局对案件进行复核，决定是否</w:t>
      </w:r>
      <w:r>
        <w:rPr>
          <w:rFonts w:hint="eastAsia" w:ascii="仿宋_GB2312" w:hAnsi="仿宋_GB2312" w:eastAsia="仿宋_GB2312" w:cs="仿宋_GB2312"/>
          <w:bCs/>
          <w:color w:val="auto"/>
          <w:kern w:val="0"/>
          <w:sz w:val="32"/>
          <w:szCs w:val="32"/>
          <w:lang w:val="en-US" w:eastAsia="zh-CN" w:bidi="ar-SA"/>
        </w:rPr>
        <w:t>批准</w:t>
      </w:r>
      <w:r>
        <w:rPr>
          <w:rFonts w:hint="default" w:ascii="仿宋_GB2312" w:hAnsi="仿宋_GB2312" w:eastAsia="仿宋_GB2312" w:cs="仿宋_GB2312"/>
          <w:bCs/>
          <w:color w:val="auto"/>
          <w:kern w:val="0"/>
          <w:sz w:val="32"/>
          <w:szCs w:val="32"/>
          <w:lang w:val="en-US" w:eastAsia="zh-CN" w:bidi="ar-SA"/>
        </w:rPr>
        <w:t>进入快保优先审查通道。</w:t>
      </w:r>
    </w:p>
    <w:p w14:paraId="04F39604">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仿宋_GB2312" w:hAnsi="仿宋_GB2312" w:eastAsia="仿宋_GB2312" w:cs="仿宋_GB2312"/>
          <w:bCs/>
          <w:color w:val="auto"/>
          <w:kern w:val="0"/>
          <w:sz w:val="32"/>
          <w:szCs w:val="32"/>
          <w:lang w:val="en-US" w:eastAsia="zh-CN" w:bidi="ar-SA"/>
        </w:rPr>
        <w:t>（二）</w:t>
      </w:r>
      <w:r>
        <w:rPr>
          <w:rFonts w:hint="eastAsia" w:ascii="Times New Roman" w:hAnsi="Times New Roman" w:eastAsia="仿宋_GB2312" w:cs="Times New Roman"/>
          <w:b w:val="0"/>
          <w:bCs w:val="0"/>
          <w:color w:val="000000"/>
          <w:kern w:val="0"/>
          <w:sz w:val="32"/>
          <w:szCs w:val="32"/>
          <w:highlight w:val="none"/>
          <w:lang w:val="en-US" w:eastAsia="zh-Hans" w:bidi="ar-SA"/>
        </w:rPr>
        <w:t>若专利无效案件快保优先审查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的</w:t>
      </w:r>
      <w:r>
        <w:rPr>
          <w:rFonts w:hint="eastAsia" w:ascii="Times New Roman" w:hAnsi="Times New Roman" w:eastAsia="仿宋_GB2312" w:cs="Times New Roman"/>
          <w:b w:val="0"/>
          <w:bCs w:val="0"/>
          <w:color w:val="000000"/>
          <w:kern w:val="0"/>
          <w:sz w:val="32"/>
          <w:szCs w:val="32"/>
          <w:highlight w:val="none"/>
          <w:lang w:val="en-US" w:eastAsia="zh-Hans" w:bidi="ar-SA"/>
        </w:rPr>
        <w:t>请求</w:t>
      </w:r>
      <w:r>
        <w:rPr>
          <w:rFonts w:hint="eastAsia" w:ascii="Times New Roman" w:hAnsi="Times New Roman" w:eastAsia="仿宋_GB2312" w:cs="Times New Roman"/>
          <w:b w:val="0"/>
          <w:bCs w:val="0"/>
          <w:color w:val="000000"/>
          <w:kern w:val="0"/>
          <w:sz w:val="32"/>
          <w:szCs w:val="32"/>
          <w:highlight w:val="none"/>
          <w:lang w:val="en-US" w:eastAsia="zh-CN" w:bidi="ar-SA"/>
        </w:rPr>
        <w:t>人</w:t>
      </w:r>
      <w:r>
        <w:rPr>
          <w:rFonts w:hint="eastAsia" w:ascii="Times New Roman" w:hAnsi="Times New Roman" w:eastAsia="仿宋_GB2312" w:cs="Times New Roman"/>
          <w:b w:val="0"/>
          <w:bCs w:val="0"/>
          <w:color w:val="000000"/>
          <w:kern w:val="0"/>
          <w:sz w:val="32"/>
          <w:szCs w:val="32"/>
          <w:highlight w:val="none"/>
          <w:lang w:val="en-US" w:eastAsia="zh-Hans" w:bidi="ar-SA"/>
        </w:rPr>
        <w:t>为处理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w:t>
      </w:r>
      <w:r>
        <w:rPr>
          <w:rFonts w:hint="eastAsia" w:ascii="Times New Roman" w:hAnsi="Times New Roman" w:eastAsia="仿宋_GB2312" w:cs="Times New Roman"/>
          <w:b w:val="0"/>
          <w:bCs w:val="0"/>
          <w:color w:val="000000"/>
          <w:kern w:val="0"/>
          <w:sz w:val="32"/>
          <w:szCs w:val="32"/>
          <w:highlight w:val="none"/>
          <w:lang w:val="en-US" w:eastAsia="zh-CN" w:bidi="ar-SA"/>
        </w:rPr>
        <w:t>地方</w:t>
      </w:r>
      <w:r>
        <w:rPr>
          <w:rFonts w:hint="eastAsia" w:ascii="Times New Roman" w:hAnsi="Times New Roman" w:eastAsia="仿宋_GB2312" w:cs="Times New Roman"/>
          <w:b w:val="0"/>
          <w:bCs w:val="0"/>
          <w:color w:val="000000"/>
          <w:kern w:val="0"/>
          <w:sz w:val="32"/>
          <w:szCs w:val="32"/>
          <w:highlight w:val="none"/>
          <w:lang w:val="en-US" w:eastAsia="zh-Hans" w:bidi="ar-SA"/>
        </w:rPr>
        <w:t>知识产权局或者人民法院</w:t>
      </w:r>
      <w:r>
        <w:rPr>
          <w:rFonts w:hint="eastAsia" w:ascii="Times New Roman" w:hAnsi="Times New Roman" w:eastAsia="仿宋_GB2312" w:cs="Times New Roman"/>
          <w:b w:val="0"/>
          <w:bCs w:val="0"/>
          <w:color w:val="000000"/>
          <w:kern w:val="0"/>
          <w:sz w:val="32"/>
          <w:szCs w:val="32"/>
          <w:highlight w:val="none"/>
          <w:lang w:val="en-US" w:eastAsia="zh-CN"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应</w:t>
      </w:r>
      <w:r>
        <w:rPr>
          <w:rFonts w:hint="eastAsia" w:ascii="Times New Roman" w:hAnsi="Times New Roman" w:eastAsia="仿宋_GB2312" w:cs="Times New Roman"/>
          <w:b w:val="0"/>
          <w:bCs w:val="0"/>
          <w:color w:val="000000"/>
          <w:kern w:val="0"/>
          <w:sz w:val="32"/>
          <w:szCs w:val="32"/>
          <w:highlight w:val="none"/>
          <w:lang w:val="en-US" w:eastAsia="zh-CN" w:bidi="ar-SA"/>
        </w:rPr>
        <w:t>按照下列程序办理：</w:t>
      </w:r>
    </w:p>
    <w:p w14:paraId="434F8B46">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Times New Roman" w:hAnsi="Times New Roman" w:eastAsia="仿宋_GB2312" w:cs="Times New Roman"/>
          <w:b w:val="0"/>
          <w:bCs w:val="0"/>
          <w:color w:val="000000"/>
          <w:kern w:val="0"/>
          <w:sz w:val="32"/>
          <w:szCs w:val="32"/>
          <w:highlight w:val="none"/>
          <w:lang w:val="en-US" w:eastAsia="zh-Hans" w:bidi="ar-SA"/>
        </w:rPr>
        <w:t>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w:t>
      </w:r>
      <w:r>
        <w:rPr>
          <w:rFonts w:hint="eastAsia" w:ascii="Times New Roman" w:hAnsi="Times New Roman" w:eastAsia="仿宋_GB2312" w:cs="Times New Roman"/>
          <w:b w:val="0"/>
          <w:bCs w:val="0"/>
          <w:color w:val="000000"/>
          <w:kern w:val="0"/>
          <w:sz w:val="32"/>
          <w:szCs w:val="32"/>
          <w:highlight w:val="none"/>
          <w:lang w:val="en-US" w:eastAsia="zh-CN" w:bidi="ar-SA"/>
        </w:rPr>
        <w:t>地方</w:t>
      </w:r>
      <w:r>
        <w:rPr>
          <w:rFonts w:hint="eastAsia" w:ascii="Times New Roman" w:hAnsi="Times New Roman" w:eastAsia="仿宋_GB2312" w:cs="Times New Roman"/>
          <w:b w:val="0"/>
          <w:bCs w:val="0"/>
          <w:color w:val="000000"/>
          <w:kern w:val="0"/>
          <w:sz w:val="32"/>
          <w:szCs w:val="32"/>
          <w:highlight w:val="none"/>
          <w:lang w:val="en-US" w:eastAsia="zh-Hans" w:bidi="ar-SA"/>
        </w:rPr>
        <w:t>知识产权局或者人民法院</w:t>
      </w:r>
      <w:r>
        <w:rPr>
          <w:rFonts w:hint="eastAsia" w:ascii="仿宋_GB2312" w:hAnsi="仿宋_GB2312" w:eastAsia="仿宋_GB2312" w:cs="仿宋_GB2312"/>
          <w:bCs/>
          <w:color w:val="auto"/>
          <w:kern w:val="0"/>
          <w:sz w:val="32"/>
          <w:szCs w:val="32"/>
          <w:lang w:val="en-US" w:eastAsia="zh-Hans" w:bidi="ar-SA"/>
        </w:rPr>
        <w:t>向天津</w:t>
      </w:r>
      <w:r>
        <w:rPr>
          <w:rFonts w:hint="eastAsia" w:ascii="仿宋_GB2312" w:hAnsi="仿宋_GB2312" w:eastAsia="仿宋_GB2312" w:cs="仿宋_GB2312"/>
          <w:bCs/>
          <w:color w:val="auto"/>
          <w:kern w:val="0"/>
          <w:sz w:val="32"/>
          <w:szCs w:val="32"/>
          <w:lang w:val="en-US" w:eastAsia="zh-CN" w:bidi="ar-SA"/>
        </w:rPr>
        <w:t>保护中心</w:t>
      </w:r>
      <w:r>
        <w:rPr>
          <w:rFonts w:hint="default" w:ascii="仿宋_GB2312" w:hAnsi="仿宋_GB2312" w:eastAsia="仿宋_GB2312" w:cs="仿宋_GB2312"/>
          <w:bCs/>
          <w:color w:val="auto"/>
          <w:kern w:val="0"/>
          <w:sz w:val="32"/>
          <w:szCs w:val="32"/>
          <w:lang w:val="en-US" w:eastAsia="zh-CN" w:bidi="ar-SA"/>
        </w:rPr>
        <w:t>提交</w:t>
      </w:r>
      <w:r>
        <w:rPr>
          <w:rFonts w:hint="eastAsia" w:ascii="仿宋_GB2312" w:hAnsi="仿宋_GB2312" w:eastAsia="仿宋_GB2312" w:cs="仿宋_GB2312"/>
          <w:bCs/>
          <w:color w:val="auto"/>
          <w:kern w:val="0"/>
          <w:sz w:val="32"/>
          <w:szCs w:val="32"/>
          <w:lang w:val="en-US" w:eastAsia="zh-CN" w:bidi="ar-SA"/>
        </w:rPr>
        <w:t>本指南第六条中的材料</w:t>
      </w:r>
      <w:r>
        <w:rPr>
          <w:rFonts w:hint="default" w:ascii="仿宋_GB2312" w:hAnsi="仿宋_GB2312" w:eastAsia="仿宋_GB2312" w:cs="仿宋_GB2312"/>
          <w:bCs/>
          <w:color w:val="auto"/>
          <w:kern w:val="0"/>
          <w:sz w:val="32"/>
          <w:szCs w:val="32"/>
          <w:lang w:val="en-US" w:eastAsia="zh-CN" w:bidi="ar-SA"/>
        </w:rPr>
        <w:t>；</w:t>
      </w:r>
    </w:p>
    <w:p w14:paraId="1553FDDD">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CN" w:bidi="ar-SA"/>
        </w:rPr>
        <w:t>天津保护中心</w:t>
      </w:r>
      <w:r>
        <w:rPr>
          <w:rFonts w:hint="default" w:ascii="仿宋_GB2312" w:hAnsi="仿宋_GB2312" w:eastAsia="仿宋_GB2312" w:cs="仿宋_GB2312"/>
          <w:bCs/>
          <w:color w:val="auto"/>
          <w:kern w:val="0"/>
          <w:sz w:val="32"/>
          <w:szCs w:val="32"/>
          <w:lang w:val="en-US" w:eastAsia="zh-CN" w:bidi="ar-SA"/>
        </w:rPr>
        <w:t>对</w:t>
      </w:r>
      <w:r>
        <w:rPr>
          <w:rFonts w:hint="eastAsia" w:ascii="仿宋_GB2312" w:hAnsi="仿宋_GB2312" w:eastAsia="仿宋_GB2312" w:cs="仿宋_GB2312"/>
          <w:bCs/>
          <w:color w:val="auto"/>
          <w:kern w:val="0"/>
          <w:sz w:val="32"/>
          <w:szCs w:val="32"/>
          <w:lang w:val="en-US" w:eastAsia="zh-Hans" w:bidi="ar-SA"/>
        </w:rPr>
        <w:t>材料进行审核</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对于申请材料不齐全的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CN" w:bidi="ar-SA"/>
        </w:rPr>
        <w:t>协助</w:t>
      </w:r>
      <w:r>
        <w:rPr>
          <w:rFonts w:hint="eastAsia" w:ascii="Times New Roman" w:hAnsi="Times New Roman" w:eastAsia="仿宋_GB2312" w:cs="Times New Roman"/>
          <w:b w:val="0"/>
          <w:bCs w:val="0"/>
          <w:color w:val="000000"/>
          <w:kern w:val="0"/>
          <w:sz w:val="32"/>
          <w:szCs w:val="32"/>
          <w:highlight w:val="none"/>
          <w:lang w:val="en-US" w:eastAsia="zh-Hans" w:bidi="ar-SA"/>
        </w:rPr>
        <w:t>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w:t>
      </w:r>
      <w:r>
        <w:rPr>
          <w:rFonts w:hint="eastAsia" w:ascii="Times New Roman" w:hAnsi="Times New Roman" w:eastAsia="仿宋_GB2312" w:cs="Times New Roman"/>
          <w:b w:val="0"/>
          <w:bCs w:val="0"/>
          <w:color w:val="000000"/>
          <w:kern w:val="0"/>
          <w:sz w:val="32"/>
          <w:szCs w:val="32"/>
          <w:highlight w:val="none"/>
          <w:lang w:val="en-US" w:eastAsia="zh-CN" w:bidi="ar-SA"/>
        </w:rPr>
        <w:t>地方</w:t>
      </w:r>
      <w:r>
        <w:rPr>
          <w:rFonts w:hint="eastAsia" w:ascii="Times New Roman" w:hAnsi="Times New Roman" w:eastAsia="仿宋_GB2312" w:cs="Times New Roman"/>
          <w:b w:val="0"/>
          <w:bCs w:val="0"/>
          <w:color w:val="000000"/>
          <w:kern w:val="0"/>
          <w:sz w:val="32"/>
          <w:szCs w:val="32"/>
          <w:highlight w:val="none"/>
          <w:lang w:val="en-US" w:eastAsia="zh-Hans" w:bidi="ar-SA"/>
        </w:rPr>
        <w:t>知识产权局或者人民法院</w:t>
      </w:r>
      <w:r>
        <w:rPr>
          <w:rFonts w:hint="eastAsia" w:ascii="仿宋_GB2312" w:hAnsi="仿宋_GB2312" w:eastAsia="仿宋_GB2312" w:cs="仿宋_GB2312"/>
          <w:bCs/>
          <w:color w:val="auto"/>
          <w:kern w:val="0"/>
          <w:sz w:val="32"/>
          <w:szCs w:val="32"/>
          <w:lang w:val="en-US" w:eastAsia="zh-Hans" w:bidi="ar-SA"/>
        </w:rPr>
        <w:t>在</w:t>
      </w:r>
      <w:r>
        <w:rPr>
          <w:rFonts w:hint="default" w:ascii="Times New Roman" w:hAnsi="Times New Roman" w:eastAsia="仿宋_GB2312" w:cs="Times New Roman"/>
          <w:bCs/>
          <w:color w:val="auto"/>
          <w:kern w:val="0"/>
          <w:sz w:val="32"/>
          <w:szCs w:val="32"/>
          <w:lang w:eastAsia="zh-Hans" w:bidi="ar-SA"/>
        </w:rPr>
        <w:t>3</w:t>
      </w:r>
      <w:r>
        <w:rPr>
          <w:rFonts w:hint="eastAsia" w:ascii="仿宋_GB2312" w:hAnsi="仿宋_GB2312" w:eastAsia="仿宋_GB2312" w:cs="仿宋_GB2312"/>
          <w:bCs/>
          <w:color w:val="auto"/>
          <w:kern w:val="0"/>
          <w:sz w:val="32"/>
          <w:szCs w:val="32"/>
          <w:lang w:val="en-US" w:eastAsia="zh-Hans" w:bidi="ar-SA"/>
        </w:rPr>
        <w:t>个工作日内补全</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对于不符合</w:t>
      </w:r>
      <w:r>
        <w:rPr>
          <w:rFonts w:hint="default" w:ascii="仿宋_GB2312" w:hAnsi="仿宋_GB2312" w:eastAsia="仿宋_GB2312" w:cs="仿宋_GB2312"/>
          <w:bCs/>
          <w:color w:val="auto"/>
          <w:kern w:val="0"/>
          <w:sz w:val="32"/>
          <w:szCs w:val="32"/>
          <w:lang w:val="en-US" w:eastAsia="zh-CN" w:bidi="ar-SA"/>
        </w:rPr>
        <w:t>快保优先审查</w:t>
      </w:r>
      <w:r>
        <w:rPr>
          <w:rFonts w:hint="eastAsia" w:ascii="仿宋_GB2312" w:hAnsi="仿宋_GB2312" w:eastAsia="仿宋_GB2312" w:cs="仿宋_GB2312"/>
          <w:bCs/>
          <w:color w:val="auto"/>
          <w:kern w:val="0"/>
          <w:sz w:val="32"/>
          <w:szCs w:val="32"/>
          <w:lang w:val="en-US" w:eastAsia="zh-Hans" w:bidi="ar-SA"/>
        </w:rPr>
        <w:t>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告知</w:t>
      </w:r>
      <w:r>
        <w:rPr>
          <w:rFonts w:hint="eastAsia" w:ascii="Times New Roman" w:hAnsi="Times New Roman" w:eastAsia="仿宋_GB2312" w:cs="Times New Roman"/>
          <w:b w:val="0"/>
          <w:bCs w:val="0"/>
          <w:color w:val="000000"/>
          <w:kern w:val="0"/>
          <w:sz w:val="32"/>
          <w:szCs w:val="32"/>
          <w:highlight w:val="none"/>
          <w:lang w:val="en-US" w:eastAsia="zh-Hans" w:bidi="ar-SA"/>
        </w:rPr>
        <w:t>处理</w:t>
      </w:r>
      <w:r>
        <w:rPr>
          <w:rFonts w:hint="default" w:ascii="Times New Roman" w:hAnsi="Times New Roman" w:eastAsia="仿宋_GB2312" w:cs="Times New Roman"/>
          <w:b w:val="0"/>
          <w:bCs w:val="0"/>
          <w:color w:val="000000"/>
          <w:kern w:val="0"/>
          <w:sz w:val="32"/>
          <w:szCs w:val="32"/>
          <w:highlight w:val="none"/>
          <w:lang w:eastAsia="zh-Hans" w:bidi="ar-SA"/>
        </w:rPr>
        <w:t>、</w:t>
      </w:r>
      <w:r>
        <w:rPr>
          <w:rFonts w:hint="eastAsia" w:ascii="Times New Roman" w:hAnsi="Times New Roman" w:eastAsia="仿宋_GB2312" w:cs="Times New Roman"/>
          <w:b w:val="0"/>
          <w:bCs w:val="0"/>
          <w:color w:val="000000"/>
          <w:kern w:val="0"/>
          <w:sz w:val="32"/>
          <w:szCs w:val="32"/>
          <w:highlight w:val="none"/>
          <w:lang w:val="en-US" w:eastAsia="zh-Hans" w:bidi="ar-SA"/>
        </w:rPr>
        <w:t>审理专利侵权纠纷的</w:t>
      </w:r>
      <w:r>
        <w:rPr>
          <w:rFonts w:hint="eastAsia" w:ascii="Times New Roman" w:hAnsi="Times New Roman" w:eastAsia="仿宋_GB2312" w:cs="Times New Roman"/>
          <w:b w:val="0"/>
          <w:bCs w:val="0"/>
          <w:color w:val="000000"/>
          <w:kern w:val="0"/>
          <w:sz w:val="32"/>
          <w:szCs w:val="32"/>
          <w:highlight w:val="none"/>
          <w:lang w:val="en-US" w:eastAsia="zh-CN" w:bidi="ar-SA"/>
        </w:rPr>
        <w:t>地方</w:t>
      </w:r>
      <w:r>
        <w:rPr>
          <w:rFonts w:hint="eastAsia" w:ascii="Times New Roman" w:hAnsi="Times New Roman" w:eastAsia="仿宋_GB2312" w:cs="Times New Roman"/>
          <w:b w:val="0"/>
          <w:bCs w:val="0"/>
          <w:color w:val="000000"/>
          <w:kern w:val="0"/>
          <w:sz w:val="32"/>
          <w:szCs w:val="32"/>
          <w:highlight w:val="none"/>
          <w:lang w:val="en-US" w:eastAsia="zh-Hans" w:bidi="ar-SA"/>
        </w:rPr>
        <w:t>知识产权局或者人民法院</w:t>
      </w:r>
      <w:r>
        <w:rPr>
          <w:rFonts w:hint="eastAsia" w:ascii="仿宋_GB2312" w:hAnsi="仿宋_GB2312" w:eastAsia="仿宋_GB2312" w:cs="仿宋_GB2312"/>
          <w:bCs/>
          <w:color w:val="auto"/>
          <w:kern w:val="0"/>
          <w:sz w:val="32"/>
          <w:szCs w:val="32"/>
          <w:lang w:val="en-US" w:eastAsia="zh-Hans" w:bidi="ar-SA"/>
        </w:rPr>
        <w:t>不予快保优先推荐</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Hans" w:bidi="ar-SA"/>
        </w:rPr>
        <w:t>对于符合快保优先审查要求的</w:t>
      </w:r>
      <w:r>
        <w:rPr>
          <w:rFonts w:hint="default" w:ascii="仿宋_GB2312" w:hAnsi="仿宋_GB2312" w:eastAsia="仿宋_GB2312" w:cs="仿宋_GB2312"/>
          <w:bCs/>
          <w:color w:val="auto"/>
          <w:kern w:val="0"/>
          <w:sz w:val="32"/>
          <w:szCs w:val="32"/>
          <w:lang w:eastAsia="zh-Hans" w:bidi="ar-SA"/>
        </w:rPr>
        <w:t>，</w:t>
      </w:r>
      <w:r>
        <w:rPr>
          <w:rFonts w:hint="eastAsia" w:ascii="仿宋_GB2312" w:hAnsi="仿宋_GB2312" w:eastAsia="仿宋_GB2312" w:cs="仿宋_GB2312"/>
          <w:bCs/>
          <w:color w:val="auto"/>
          <w:kern w:val="0"/>
          <w:sz w:val="32"/>
          <w:szCs w:val="32"/>
          <w:lang w:val="en-US" w:eastAsia="zh-CN" w:bidi="ar-SA"/>
        </w:rPr>
        <w:t>在快保优先审查请求书中填写推荐意见后存档备查</w:t>
      </w:r>
      <w:r>
        <w:rPr>
          <w:rFonts w:hint="default" w:ascii="仿宋_GB2312" w:hAnsi="仿宋_GB2312" w:eastAsia="仿宋_GB2312" w:cs="仿宋_GB2312"/>
          <w:bCs/>
          <w:color w:val="auto"/>
          <w:kern w:val="0"/>
          <w:sz w:val="32"/>
          <w:szCs w:val="32"/>
          <w:lang w:val="en-US" w:eastAsia="zh-CN" w:bidi="ar-SA"/>
        </w:rPr>
        <w:t>；</w:t>
      </w:r>
    </w:p>
    <w:p w14:paraId="35FA1296">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default" w:ascii="Calibri" w:hAnsi="Calibri" w:eastAsia="黑体" w:cs="Times New Roman"/>
          <w:bCs/>
          <w:color w:val="auto"/>
          <w:kern w:val="28"/>
          <w:sz w:val="32"/>
          <w:szCs w:val="32"/>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仿宋_GB2312" w:hAnsi="仿宋_GB2312" w:eastAsia="仿宋_GB2312" w:cs="仿宋_GB2312"/>
          <w:bCs/>
          <w:color w:val="auto"/>
          <w:kern w:val="0"/>
          <w:sz w:val="32"/>
          <w:szCs w:val="32"/>
          <w:lang w:val="en-US" w:eastAsia="zh-CN" w:bidi="ar-SA"/>
        </w:rPr>
        <w:t>天津保护中心将</w:t>
      </w:r>
      <w:r>
        <w:rPr>
          <w:rFonts w:hint="eastAsia" w:ascii="仿宋_GB2312" w:hAnsi="仿宋_GB2312" w:eastAsia="仿宋_GB2312" w:cs="仿宋_GB2312"/>
          <w:bCs/>
          <w:color w:val="auto"/>
          <w:kern w:val="0"/>
          <w:sz w:val="32"/>
          <w:szCs w:val="32"/>
          <w:lang w:val="en-US" w:eastAsia="zh-Hans" w:bidi="ar-SA"/>
        </w:rPr>
        <w:t>符合快保优先审查要求的</w:t>
      </w:r>
      <w:r>
        <w:rPr>
          <w:rFonts w:hint="eastAsia" w:ascii="仿宋_GB2312" w:hAnsi="仿宋_GB2312" w:eastAsia="仿宋_GB2312" w:cs="仿宋_GB2312"/>
          <w:bCs/>
          <w:color w:val="auto"/>
          <w:kern w:val="0"/>
          <w:sz w:val="32"/>
          <w:szCs w:val="32"/>
          <w:lang w:val="en-US" w:eastAsia="zh-CN" w:bidi="ar-SA"/>
        </w:rPr>
        <w:t>案件信息报送给复审和无效审理部</w:t>
      </w:r>
      <w:r>
        <w:rPr>
          <w:rFonts w:hint="default" w:ascii="仿宋_GB2312" w:hAnsi="仿宋_GB2312" w:eastAsia="仿宋_GB2312" w:cs="仿宋_GB2312"/>
          <w:bCs/>
          <w:color w:val="auto"/>
          <w:kern w:val="0"/>
          <w:sz w:val="32"/>
          <w:szCs w:val="32"/>
          <w:lang w:val="en-US" w:eastAsia="zh-CN" w:bidi="ar-SA"/>
        </w:rPr>
        <w:t>；</w:t>
      </w:r>
    </w:p>
    <w:p w14:paraId="2FCA326B">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4.</w:t>
      </w:r>
      <w:r>
        <w:rPr>
          <w:rFonts w:hint="default" w:ascii="仿宋_GB2312" w:hAnsi="仿宋_GB2312" w:eastAsia="仿宋_GB2312" w:cs="仿宋_GB2312"/>
          <w:bCs/>
          <w:color w:val="auto"/>
          <w:kern w:val="0"/>
          <w:sz w:val="32"/>
          <w:szCs w:val="32"/>
          <w:lang w:val="en-US" w:eastAsia="zh-CN" w:bidi="ar-SA"/>
        </w:rPr>
        <w:t>国家知识产权局对案件进行复核，决定是否</w:t>
      </w:r>
      <w:r>
        <w:rPr>
          <w:rFonts w:hint="eastAsia" w:ascii="仿宋_GB2312" w:hAnsi="仿宋_GB2312" w:eastAsia="仿宋_GB2312" w:cs="仿宋_GB2312"/>
          <w:bCs/>
          <w:color w:val="auto"/>
          <w:kern w:val="0"/>
          <w:sz w:val="32"/>
          <w:szCs w:val="32"/>
          <w:lang w:val="en-US" w:eastAsia="zh-CN" w:bidi="ar-SA"/>
        </w:rPr>
        <w:t>批准</w:t>
      </w:r>
      <w:r>
        <w:rPr>
          <w:rFonts w:hint="default" w:ascii="仿宋_GB2312" w:hAnsi="仿宋_GB2312" w:eastAsia="仿宋_GB2312" w:cs="仿宋_GB2312"/>
          <w:bCs/>
          <w:color w:val="auto"/>
          <w:kern w:val="0"/>
          <w:sz w:val="32"/>
          <w:szCs w:val="32"/>
          <w:lang w:val="en-US" w:eastAsia="zh-CN" w:bidi="ar-SA"/>
        </w:rPr>
        <w:t>进入快保优先审查通道。</w:t>
      </w:r>
    </w:p>
    <w:p w14:paraId="26786563">
      <w:pPr>
        <w:keepNext w:val="0"/>
        <w:keepLines w:val="0"/>
        <w:pageBreakBefore w:val="0"/>
        <w:widowControl/>
        <w:suppressLineNumbers w:val="0"/>
        <w:kinsoku/>
        <w:wordWrap/>
        <w:overflowPunct/>
        <w:topLinePunct w:val="0"/>
        <w:bidi w:val="0"/>
        <w:adjustRightInd/>
        <w:snapToGrid/>
        <w:spacing w:line="580" w:lineRule="exact"/>
        <w:ind w:left="0" w:right="0" w:firstLine="640" w:firstLineChars="200"/>
        <w:jc w:val="left"/>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（三）有以下情形之一的，复审和无效审理部可以终止快保优先审查程序，发出停止优先审查通知书，按普通程序处理：</w:t>
      </w:r>
    </w:p>
    <w:p w14:paraId="2B554074">
      <w:pPr>
        <w:keepNext w:val="0"/>
        <w:keepLines w:val="0"/>
        <w:pageBreakBefore w:val="0"/>
        <w:widowControl/>
        <w:suppressLineNumbers w:val="0"/>
        <w:kinsoku/>
        <w:wordWrap/>
        <w:overflowPunct/>
        <w:topLinePunct w:val="0"/>
        <w:bidi w:val="0"/>
        <w:adjustRightInd/>
        <w:snapToGrid/>
        <w:spacing w:line="580" w:lineRule="exact"/>
        <w:ind w:left="0" w:right="0" w:firstLine="640" w:firstLineChars="200"/>
        <w:jc w:val="left"/>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CN" w:bidi="ar-SA"/>
        </w:rPr>
        <w:t xml:space="preserve">优先审查请求经国家知识产权局审核合格后，无效宣告请求人补充证据和理由，或者专利权人以删除以外的方式修改权利要求书； </w:t>
      </w:r>
    </w:p>
    <w:p w14:paraId="6366930C">
      <w:pPr>
        <w:keepNext w:val="0"/>
        <w:keepLines w:val="0"/>
        <w:pageBreakBefore w:val="0"/>
        <w:widowControl/>
        <w:suppressLineNumbers w:val="0"/>
        <w:kinsoku/>
        <w:wordWrap/>
        <w:overflowPunct/>
        <w:topLinePunct w:val="0"/>
        <w:bidi w:val="0"/>
        <w:adjustRightInd/>
        <w:snapToGrid/>
        <w:spacing w:line="580" w:lineRule="exact"/>
        <w:ind w:left="0" w:right="0" w:firstLine="640" w:firstLineChars="200"/>
        <w:jc w:val="left"/>
        <w:textAlignment w:val="auto"/>
        <w:rPr>
          <w:rFonts w:hint="eastAsia"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2.</w:t>
      </w:r>
      <w:r>
        <w:rPr>
          <w:rFonts w:hint="eastAsia" w:ascii="仿宋_GB2312" w:hAnsi="仿宋_GB2312" w:eastAsia="仿宋_GB2312" w:cs="仿宋_GB2312"/>
          <w:bCs/>
          <w:color w:val="auto"/>
          <w:kern w:val="0"/>
          <w:sz w:val="32"/>
          <w:szCs w:val="32"/>
          <w:lang w:val="en-US" w:eastAsia="zh-CN" w:bidi="ar-SA"/>
        </w:rPr>
        <w:t xml:space="preserve">专利无效宣告程序被中止； </w:t>
      </w:r>
    </w:p>
    <w:p w14:paraId="5AED3A86">
      <w:pPr>
        <w:keepNext w:val="0"/>
        <w:keepLines w:val="0"/>
        <w:pageBreakBefore w:val="0"/>
        <w:widowControl/>
        <w:suppressLineNumbers w:val="0"/>
        <w:kinsoku/>
        <w:wordWrap/>
        <w:overflowPunct/>
        <w:topLinePunct w:val="0"/>
        <w:bidi w:val="0"/>
        <w:adjustRightInd/>
        <w:snapToGrid/>
        <w:spacing w:line="580" w:lineRule="exact"/>
        <w:ind w:left="0" w:right="0" w:firstLine="620" w:firstLineChars="200"/>
        <w:jc w:val="left"/>
        <w:textAlignment w:val="auto"/>
      </w:pPr>
      <w:r>
        <w:rPr>
          <w:rFonts w:hint="default" w:ascii="Times New Roman" w:hAnsi="Times New Roman" w:eastAsia="仿宋_GB2312" w:cs="Times New Roman"/>
          <w:color w:val="000000"/>
          <w:kern w:val="0"/>
          <w:sz w:val="31"/>
          <w:szCs w:val="31"/>
          <w:lang w:val="en-US" w:eastAsia="zh-CN" w:bidi="ar"/>
        </w:rPr>
        <w:t>3.</w:t>
      </w:r>
      <w:r>
        <w:rPr>
          <w:rFonts w:hint="eastAsia" w:ascii="仿宋_GB2312" w:hAnsi="仿宋_GB2312" w:eastAsia="仿宋_GB2312" w:cs="仿宋_GB2312"/>
          <w:bCs/>
          <w:color w:val="auto"/>
          <w:kern w:val="0"/>
          <w:sz w:val="32"/>
          <w:szCs w:val="32"/>
          <w:lang w:val="en-US" w:eastAsia="zh-CN" w:bidi="ar-SA"/>
        </w:rPr>
        <w:t>案件审理依赖于其他案件的审查结论；</w:t>
      </w:r>
      <w:r>
        <w:rPr>
          <w:rFonts w:hint="eastAsia" w:ascii="仿宋_GB2312" w:hAnsi="宋体" w:eastAsia="仿宋_GB2312" w:cs="仿宋_GB2312"/>
          <w:color w:val="000000"/>
          <w:kern w:val="0"/>
          <w:sz w:val="31"/>
          <w:szCs w:val="31"/>
          <w:lang w:val="en-US" w:eastAsia="zh-CN" w:bidi="ar"/>
        </w:rPr>
        <w:t xml:space="preserve"> </w:t>
      </w:r>
    </w:p>
    <w:p w14:paraId="478A88C2">
      <w:pPr>
        <w:keepNext w:val="0"/>
        <w:keepLines w:val="0"/>
        <w:pageBreakBefore w:val="0"/>
        <w:widowControl/>
        <w:suppressLineNumbers w:val="0"/>
        <w:kinsoku/>
        <w:wordWrap/>
        <w:overflowPunct/>
        <w:topLinePunct w:val="0"/>
        <w:bidi w:val="0"/>
        <w:adjustRightInd/>
        <w:snapToGrid/>
        <w:spacing w:line="580" w:lineRule="exact"/>
        <w:ind w:left="0" w:right="0" w:firstLine="640" w:firstLineChars="200"/>
        <w:jc w:val="left"/>
        <w:textAlignment w:val="auto"/>
      </w:pPr>
      <w:r>
        <w:rPr>
          <w:rFonts w:hint="eastAsia" w:ascii="Times New Roman" w:hAnsi="Times New Roman" w:eastAsia="仿宋_GB2312" w:cs="Times New Roman"/>
          <w:b w:val="0"/>
          <w:bCs w:val="0"/>
          <w:color w:val="000000"/>
          <w:kern w:val="0"/>
          <w:sz w:val="32"/>
          <w:szCs w:val="32"/>
          <w:highlight w:val="none"/>
          <w:lang w:val="en-US" w:eastAsia="zh-CN"/>
        </w:rPr>
        <w:t>4.</w:t>
      </w:r>
      <w:r>
        <w:rPr>
          <w:rFonts w:hint="eastAsia" w:ascii="仿宋_GB2312" w:hAnsi="仿宋_GB2312" w:eastAsia="仿宋_GB2312" w:cs="仿宋_GB2312"/>
          <w:bCs/>
          <w:color w:val="auto"/>
          <w:kern w:val="0"/>
          <w:sz w:val="32"/>
          <w:szCs w:val="32"/>
          <w:lang w:val="en-US" w:eastAsia="zh-CN" w:bidi="ar-SA"/>
        </w:rPr>
        <w:t xml:space="preserve">案件经认定存在疑难技术问题或者法律问题； </w:t>
      </w:r>
    </w:p>
    <w:p w14:paraId="46E371F6">
      <w:pPr>
        <w:keepNext w:val="0"/>
        <w:keepLines w:val="0"/>
        <w:pageBreakBefore w:val="0"/>
        <w:widowControl/>
        <w:suppressLineNumbers w:val="0"/>
        <w:kinsoku/>
        <w:wordWrap/>
        <w:overflowPunct/>
        <w:topLinePunct w:val="0"/>
        <w:bidi w:val="0"/>
        <w:adjustRightInd/>
        <w:snapToGrid/>
        <w:spacing w:line="580" w:lineRule="exact"/>
        <w:ind w:left="0" w:right="0" w:firstLine="640" w:firstLineChars="200"/>
        <w:jc w:val="left"/>
        <w:textAlignment w:val="auto"/>
        <w:rPr>
          <w:rFonts w:hint="default" w:ascii="仿宋_GB2312" w:hAnsi="仿宋_GB2312" w:eastAsia="仿宋_GB2312" w:cs="仿宋_GB2312"/>
          <w:bCs/>
          <w:color w:val="auto"/>
          <w:kern w:val="0"/>
          <w:sz w:val="32"/>
          <w:szCs w:val="32"/>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CN"/>
        </w:rPr>
        <w:t>5.</w:t>
      </w:r>
      <w:r>
        <w:rPr>
          <w:rFonts w:hint="eastAsia" w:ascii="仿宋_GB2312" w:hAnsi="仿宋_GB2312" w:eastAsia="仿宋_GB2312" w:cs="仿宋_GB2312"/>
          <w:bCs/>
          <w:color w:val="auto"/>
          <w:kern w:val="0"/>
          <w:sz w:val="32"/>
          <w:szCs w:val="32"/>
          <w:lang w:val="en-US" w:eastAsia="zh-CN" w:bidi="ar-SA"/>
        </w:rPr>
        <w:t>当事人提交虚假材料，或者存在其他违反诚实信用原则的行为。</w:t>
      </w:r>
    </w:p>
    <w:p w14:paraId="4BEA0D78">
      <w:pPr>
        <w:keepNext w:val="0"/>
        <w:keepLines w:val="0"/>
        <w:pageBreakBefore w:val="0"/>
        <w:widowControl/>
        <w:kinsoku/>
        <w:wordWrap/>
        <w:overflowPunct/>
        <w:topLinePunct w:val="0"/>
        <w:bidi w:val="0"/>
        <w:adjustRightInd/>
        <w:snapToGrid/>
        <w:spacing w:before="156" w:beforeLines="50" w:after="156" w:afterLines="50" w:line="580" w:lineRule="exact"/>
        <w:ind w:left="0" w:right="0" w:firstLine="640" w:firstLineChars="200"/>
        <w:jc w:val="center"/>
        <w:textAlignment w:val="auto"/>
        <w:rPr>
          <w:rFonts w:hint="eastAsia" w:ascii="Times New Roman" w:hAnsi="Times New Roman" w:eastAsia="黑体" w:cs="Times New Roman"/>
          <w:color w:val="000000"/>
          <w:kern w:val="0"/>
          <w:sz w:val="32"/>
          <w:szCs w:val="32"/>
          <w:highlight w:val="none"/>
          <w:lang w:val="en-US" w:eastAsia="zh-Hans"/>
        </w:rPr>
      </w:pPr>
      <w:r>
        <w:rPr>
          <w:rFonts w:hint="eastAsia" w:ascii="Times New Roman" w:hAnsi="Times New Roman" w:eastAsia="黑体" w:cs="Times New Roman"/>
          <w:color w:val="000000"/>
          <w:kern w:val="0"/>
          <w:sz w:val="32"/>
          <w:szCs w:val="32"/>
          <w:highlight w:val="none"/>
          <w:lang w:val="en-US" w:eastAsia="zh-CN"/>
        </w:rPr>
        <w:t xml:space="preserve">第三章 </w:t>
      </w:r>
      <w:r>
        <w:rPr>
          <w:rFonts w:hint="eastAsia" w:ascii="Times New Roman" w:hAnsi="Times New Roman" w:eastAsia="黑体" w:cs="Times New Roman"/>
          <w:color w:val="000000"/>
          <w:kern w:val="0"/>
          <w:sz w:val="32"/>
          <w:szCs w:val="32"/>
          <w:highlight w:val="none"/>
          <w:lang w:val="en-US" w:eastAsia="zh-Hans"/>
        </w:rPr>
        <w:t>其他事项</w:t>
      </w:r>
    </w:p>
    <w:p w14:paraId="570AB033">
      <w:pPr>
        <w:pStyle w:val="4"/>
        <w:keepNext w:val="0"/>
        <w:keepLines w:val="0"/>
        <w:pageBreakBefore w:val="0"/>
        <w:kinsoku/>
        <w:wordWrap/>
        <w:overflowPunct/>
        <w:topLinePunct w:val="0"/>
        <w:bidi w:val="0"/>
        <w:adjustRightInd/>
        <w:snapToGrid/>
        <w:spacing w:before="0" w:line="58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zh-CN" w:bidi="ar-SA"/>
        </w:rPr>
      </w:pPr>
      <w:r>
        <w:rPr>
          <w:rFonts w:hint="eastAsia" w:ascii="Times New Roman" w:hAnsi="Times New Roman" w:eastAsia="仿宋_GB2312" w:cs="Times New Roman"/>
          <w:b w:val="0"/>
          <w:bCs w:val="0"/>
          <w:color w:val="000000"/>
          <w:kern w:val="0"/>
          <w:sz w:val="32"/>
          <w:szCs w:val="32"/>
          <w:highlight w:val="none"/>
          <w:lang w:val="en-US" w:eastAsia="zh-CN" w:bidi="ar-SA"/>
        </w:rPr>
        <w:t>第九条 专利复审无效案件</w:t>
      </w:r>
      <w:r>
        <w:rPr>
          <w:rFonts w:hint="eastAsia" w:ascii="Times New Roman" w:hAnsi="Times New Roman" w:eastAsia="仿宋_GB2312" w:cs="Times New Roman"/>
          <w:b w:val="0"/>
          <w:bCs w:val="0"/>
          <w:color w:val="000000"/>
          <w:kern w:val="0"/>
          <w:sz w:val="32"/>
          <w:szCs w:val="32"/>
          <w:highlight w:val="none"/>
          <w:lang w:val="en-US" w:eastAsia="zh-Hans" w:bidi="ar-SA"/>
        </w:rPr>
        <w:t>快保优先审查</w:t>
      </w:r>
      <w:r>
        <w:rPr>
          <w:rFonts w:hint="eastAsia" w:ascii="Times New Roman" w:hAnsi="Times New Roman" w:eastAsia="仿宋_GB2312" w:cs="Times New Roman"/>
          <w:b w:val="0"/>
          <w:bCs w:val="0"/>
          <w:color w:val="000000"/>
          <w:kern w:val="0"/>
          <w:sz w:val="32"/>
          <w:szCs w:val="32"/>
          <w:highlight w:val="none"/>
          <w:lang w:val="en-US" w:eastAsia="zh-CN" w:bidi="ar-SA"/>
        </w:rPr>
        <w:t>工作属于公益服务，天津保护中心不收取任何费用</w:t>
      </w:r>
      <w:r>
        <w:rPr>
          <w:rFonts w:hint="default" w:ascii="Times New Roman" w:hAnsi="Times New Roman" w:eastAsia="仿宋_GB2312" w:cs="Times New Roman"/>
          <w:b w:val="0"/>
          <w:bCs w:val="0"/>
          <w:color w:val="000000"/>
          <w:kern w:val="0"/>
          <w:sz w:val="32"/>
          <w:szCs w:val="32"/>
          <w:highlight w:val="none"/>
          <w:lang w:eastAsia="zh-CN" w:bidi="ar-SA"/>
        </w:rPr>
        <w:t>。</w:t>
      </w:r>
    </w:p>
    <w:p w14:paraId="5BDCFE93">
      <w:pPr>
        <w:keepNext w:val="0"/>
        <w:keepLines w:val="0"/>
        <w:pageBreakBefore w:val="0"/>
        <w:widowControl/>
        <w:suppressAutoHyphens/>
        <w:kinsoku/>
        <w:wordWrap/>
        <w:overflowPunct/>
        <w:topLinePunct w:val="0"/>
        <w:autoSpaceDE/>
        <w:autoSpaceDN/>
        <w:bidi w:val="0"/>
        <w:adjustRightInd/>
        <w:snapToGrid/>
        <w:spacing w:line="58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r>
        <w:rPr>
          <w:rFonts w:hint="eastAsia" w:ascii="仿宋_GB2312" w:hAnsi="仿宋_GB2312" w:eastAsia="仿宋_GB2312" w:cs="仿宋_GB2312"/>
          <w:bCs/>
          <w:color w:val="auto"/>
          <w:kern w:val="0"/>
          <w:sz w:val="32"/>
          <w:szCs w:val="32"/>
          <w:lang w:val="en-US" w:eastAsia="zh-CN"/>
        </w:rPr>
        <w:t>第十条 本工作指南由天津保护中心负责解释</w:t>
      </w:r>
      <w:r>
        <w:rPr>
          <w:rFonts w:hint="default" w:ascii="仿宋_GB2312" w:hAnsi="仿宋_GB2312" w:eastAsia="仿宋_GB2312" w:cs="仿宋_GB2312"/>
          <w:bCs/>
          <w:color w:val="auto"/>
          <w:kern w:val="0"/>
          <w:sz w:val="32"/>
          <w:szCs w:val="32"/>
          <w:lang w:val="en-US" w:eastAsia="zh-CN"/>
        </w:rPr>
        <w:t>。</w:t>
      </w:r>
    </w:p>
    <w:p w14:paraId="68D1E434">
      <w:pPr>
        <w:keepNext w:val="0"/>
        <w:keepLines w:val="0"/>
        <w:pageBreakBefore w:val="0"/>
        <w:widowControl/>
        <w:suppressAutoHyphens/>
        <w:kinsoku/>
        <w:wordWrap/>
        <w:overflowPunct/>
        <w:topLinePunct w:val="0"/>
        <w:autoSpaceDE/>
        <w:autoSpaceDN/>
        <w:bidi w:val="0"/>
        <w:adjustRightInd/>
        <w:snapToGrid/>
        <w:spacing w:line="580" w:lineRule="exact"/>
        <w:ind w:left="1918" w:leftChars="290" w:hanging="1280" w:hangingChars="400"/>
        <w:jc w:val="both"/>
        <w:textAlignment w:val="auto"/>
        <w:rPr>
          <w:rFonts w:hint="eastAsia" w:ascii="仿宋_GB2312" w:hAnsi="仿宋_GB2312" w:eastAsia="仿宋_GB2312" w:cs="仿宋_GB2312"/>
          <w:bCs/>
          <w:color w:val="auto"/>
          <w:kern w:val="0"/>
          <w:sz w:val="32"/>
          <w:szCs w:val="32"/>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bidi="ar-SA"/>
        </w:rPr>
        <w:t>附件：</w:t>
      </w:r>
      <w:r>
        <w:rPr>
          <w:rFonts w:hint="default" w:ascii="Times New Roman" w:hAnsi="Times New Roman" w:eastAsia="仿宋_GB2312" w:cs="Times New Roman"/>
          <w:b w:val="0"/>
          <w:bCs w:val="0"/>
          <w:color w:val="000000"/>
          <w:kern w:val="0"/>
          <w:sz w:val="32"/>
          <w:szCs w:val="32"/>
          <w:highlight w:val="none"/>
          <w:lang w:val="en-US" w:eastAsia="zh-CN"/>
        </w:rPr>
        <w:t>1.</w:t>
      </w:r>
      <w:r>
        <w:rPr>
          <w:rFonts w:hint="eastAsia" w:ascii="仿宋_GB2312" w:hAnsi="仿宋_GB2312" w:eastAsia="仿宋_GB2312" w:cs="仿宋_GB2312"/>
          <w:bCs/>
          <w:color w:val="auto"/>
          <w:kern w:val="0"/>
          <w:sz w:val="32"/>
          <w:szCs w:val="32"/>
          <w:lang w:val="en-US" w:eastAsia="zh-CN"/>
        </w:rPr>
        <w:t>天津市知识产权保护中心专利复审无效宣告程序快保优先审查请求书</w:t>
      </w:r>
    </w:p>
    <w:p w14:paraId="5951BD3C">
      <w:pPr>
        <w:keepNext w:val="0"/>
        <w:keepLines w:val="0"/>
        <w:pageBreakBefore w:val="0"/>
        <w:widowControl/>
        <w:numPr>
          <w:ilvl w:val="0"/>
          <w:numId w:val="1"/>
        </w:numPr>
        <w:suppressAutoHyphens/>
        <w:kinsoku/>
        <w:wordWrap/>
        <w:overflowPunct/>
        <w:topLinePunct w:val="0"/>
        <w:autoSpaceDE/>
        <w:autoSpaceDN/>
        <w:bidi w:val="0"/>
        <w:adjustRightInd/>
        <w:snapToGrid/>
        <w:spacing w:line="580" w:lineRule="exact"/>
        <w:ind w:left="1915" w:leftChars="725" w:right="0" w:rightChars="0" w:hanging="320" w:hangingChars="10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b w:val="0"/>
          <w:bCs w:val="0"/>
          <w:color w:val="000000"/>
          <w:kern w:val="0"/>
          <w:sz w:val="32"/>
          <w:szCs w:val="32"/>
          <w:highlight w:val="none"/>
          <w:lang w:val="en-US" w:eastAsia="zh-Hans" w:bidi="ar-SA"/>
        </w:rPr>
        <w:t>天津市知识产权保护中心申请专利复审无效宣告程序快保优先审查承诺</w:t>
      </w:r>
      <w:r>
        <w:rPr>
          <w:rFonts w:hint="eastAsia" w:ascii="Times New Roman" w:hAnsi="Times New Roman" w:eastAsia="仿宋_GB2312" w:cs="Times New Roman"/>
          <w:b w:val="0"/>
          <w:bCs w:val="0"/>
          <w:color w:val="000000"/>
          <w:kern w:val="0"/>
          <w:sz w:val="32"/>
          <w:szCs w:val="32"/>
          <w:highlight w:val="none"/>
          <w:lang w:val="en-US" w:eastAsia="zh-CN" w:bidi="ar-SA"/>
        </w:rPr>
        <w:t>书</w:t>
      </w:r>
    </w:p>
    <w:p w14:paraId="16B33453">
      <w:pPr>
        <w:keepNext w:val="0"/>
        <w:keepLines w:val="0"/>
        <w:pageBreakBefore w:val="0"/>
        <w:widowControl/>
        <w:numPr>
          <w:ilvl w:val="0"/>
          <w:numId w:val="0"/>
        </w:numPr>
        <w:tabs>
          <w:tab w:val="left" w:pos="312"/>
        </w:tabs>
        <w:suppressAutoHyphens/>
        <w:kinsoku/>
        <w:wordWrap/>
        <w:overflowPunct/>
        <w:topLinePunct w:val="0"/>
        <w:autoSpaceDE/>
        <w:autoSpaceDN/>
        <w:bidi w:val="0"/>
        <w:adjustRightInd/>
        <w:snapToGrid/>
        <w:spacing w:before="0" w:after="0" w:line="580" w:lineRule="exact"/>
        <w:ind w:right="0" w:rightChars="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p>
    <w:p w14:paraId="535BC32B">
      <w:pPr>
        <w:keepNext w:val="0"/>
        <w:keepLines w:val="0"/>
        <w:pageBreakBefore w:val="0"/>
        <w:widowControl/>
        <w:numPr>
          <w:ilvl w:val="0"/>
          <w:numId w:val="0"/>
        </w:numPr>
        <w:tabs>
          <w:tab w:val="left" w:pos="312"/>
        </w:tabs>
        <w:suppressAutoHyphens/>
        <w:kinsoku/>
        <w:wordWrap/>
        <w:overflowPunct/>
        <w:topLinePunct w:val="0"/>
        <w:autoSpaceDE/>
        <w:autoSpaceDN/>
        <w:bidi w:val="0"/>
        <w:adjustRightInd/>
        <w:snapToGrid/>
        <w:spacing w:before="0" w:after="0" w:line="580" w:lineRule="exact"/>
        <w:ind w:right="0" w:rightChars="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p>
    <w:p w14:paraId="2343FF77">
      <w:pPr>
        <w:keepNext w:val="0"/>
        <w:keepLines w:val="0"/>
        <w:pageBreakBefore w:val="0"/>
        <w:widowControl/>
        <w:numPr>
          <w:ilvl w:val="0"/>
          <w:numId w:val="0"/>
        </w:numPr>
        <w:suppressAutoHyphens/>
        <w:kinsoku/>
        <w:wordWrap/>
        <w:overflowPunct/>
        <w:topLinePunct w:val="0"/>
        <w:autoSpaceDE/>
        <w:autoSpaceDN/>
        <w:bidi w:val="0"/>
        <w:adjustRightInd/>
        <w:snapToGrid/>
        <w:spacing w:line="580" w:lineRule="exact"/>
        <w:ind w:leftChars="625" w:right="0" w:rightChars="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0279DBF9">
      <w:pPr>
        <w:keepNext w:val="0"/>
        <w:keepLines w:val="0"/>
        <w:pageBreakBefore w:val="0"/>
        <w:widowControl/>
        <w:numPr>
          <w:ilvl w:val="0"/>
          <w:numId w:val="0"/>
        </w:numPr>
        <w:suppressAutoHyphens/>
        <w:kinsoku/>
        <w:wordWrap/>
        <w:overflowPunct/>
        <w:topLinePunct w:val="0"/>
        <w:autoSpaceDE/>
        <w:autoSpaceDN/>
        <w:bidi w:val="0"/>
        <w:adjustRightInd/>
        <w:snapToGrid/>
        <w:spacing w:line="580" w:lineRule="exact"/>
        <w:ind w:leftChars="625" w:right="0" w:rightChars="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754F080C">
      <w:pPr>
        <w:keepNext w:val="0"/>
        <w:keepLines w:val="0"/>
        <w:pageBreakBefore w:val="0"/>
        <w:widowControl/>
        <w:numPr>
          <w:ilvl w:val="0"/>
          <w:numId w:val="0"/>
        </w:numPr>
        <w:suppressAutoHyphens/>
        <w:kinsoku/>
        <w:wordWrap/>
        <w:overflowPunct/>
        <w:topLinePunct w:val="0"/>
        <w:autoSpaceDE/>
        <w:autoSpaceDN/>
        <w:bidi w:val="0"/>
        <w:adjustRightInd/>
        <w:snapToGrid/>
        <w:spacing w:line="580" w:lineRule="exact"/>
        <w:ind w:leftChars="625" w:right="0" w:rightChars="0"/>
        <w:jc w:val="both"/>
        <w:textAlignment w:val="auto"/>
        <w:rPr>
          <w:rFonts w:hint="eastAsia" w:ascii="Times New Roman" w:hAnsi="Times New Roman" w:eastAsia="仿宋_GB2312" w:cs="Times New Roman"/>
          <w:b w:val="0"/>
          <w:bCs w:val="0"/>
          <w:color w:val="000000"/>
          <w:kern w:val="0"/>
          <w:sz w:val="32"/>
          <w:szCs w:val="32"/>
          <w:highlight w:val="none"/>
          <w:lang w:val="en-US" w:eastAsia="zh-Hans" w:bidi="ar-SA"/>
        </w:rPr>
      </w:pPr>
    </w:p>
    <w:p w14:paraId="1A9E8DD5">
      <w:pPr>
        <w:pStyle w:val="6"/>
        <w:spacing w:line="580" w:lineRule="exact"/>
        <w:jc w:val="left"/>
        <w:rPr>
          <w:rFonts w:hint="eastAsia" w:ascii="方正小标宋简体" w:hAnsi="方正小标宋简体" w:eastAsia="方正小标宋简体" w:cs="方正小标宋简体"/>
          <w:b w:val="0"/>
          <w:bCs w:val="0"/>
          <w:sz w:val="44"/>
          <w:szCs w:val="44"/>
          <w:highlight w:val="none"/>
          <w:lang w:val="en-US" w:eastAsia="zh-Hans"/>
        </w:rPr>
      </w:pPr>
      <w:r>
        <w:rPr>
          <w:rFonts w:hint="eastAsia" w:ascii="黑体" w:eastAsia="黑体"/>
          <w:sz w:val="30"/>
          <w:szCs w:val="30"/>
          <w:lang w:val="en-US" w:eastAsia="zh-CN"/>
        </w:rPr>
        <w:t>附件</w:t>
      </w:r>
      <w:r>
        <w:rPr>
          <w:rFonts w:hint="eastAsia" w:ascii="Times New Roman" w:hAnsi="Times New Roman" w:eastAsia="黑体" w:cs="Times New Roman"/>
          <w:sz w:val="30"/>
          <w:szCs w:val="30"/>
          <w:lang w:val="en-US" w:eastAsia="zh-CN"/>
        </w:rPr>
        <w:t>1</w:t>
      </w:r>
    </w:p>
    <w:p w14:paraId="17A1A290">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天津市知识产权保护中心</w:t>
      </w:r>
    </w:p>
    <w:p w14:paraId="1E0C7A01">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专利复审无效宣告程序快保优先审查请求书</w:t>
      </w:r>
    </w:p>
    <w:p w14:paraId="670BF9BD">
      <w:pPr>
        <w:spacing w:line="580" w:lineRule="exact"/>
        <w:ind w:right="1365" w:firstLine="169" w:firstLineChars="94"/>
        <w:jc w:val="both"/>
        <w:outlineLvl w:val="0"/>
        <w:rPr>
          <w:rFonts w:hint="eastAsia" w:eastAsia="黑体"/>
          <w:b/>
          <w:sz w:val="18"/>
          <w:szCs w:val="20"/>
        </w:rPr>
      </w:pPr>
      <w:r>
        <w:rPr>
          <w:rFonts w:hint="eastAsia" w:ascii="宋体" w:hAnsi="宋体"/>
          <w:sz w:val="18"/>
        </w:rPr>
        <w:t>请按照“</w:t>
      </w:r>
      <w:r>
        <w:rPr>
          <w:rFonts w:hint="eastAsia"/>
          <w:sz w:val="18"/>
          <w:lang w:val="en-US" w:eastAsia="zh-CN"/>
        </w:rPr>
        <w:t>填表说明</w:t>
      </w:r>
      <w:r>
        <w:rPr>
          <w:rFonts w:hint="eastAsia" w:ascii="宋体" w:hAnsi="宋体"/>
          <w:sz w:val="18"/>
        </w:rPr>
        <w:t xml:space="preserve">”正确填写本表各栏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880"/>
        <w:gridCol w:w="1425"/>
        <w:gridCol w:w="2261"/>
        <w:gridCol w:w="283"/>
        <w:gridCol w:w="1957"/>
      </w:tblGrid>
      <w:tr w14:paraId="152B5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exact"/>
          <w:jc w:val="center"/>
        </w:trPr>
        <w:tc>
          <w:tcPr>
            <w:tcW w:w="496" w:type="dxa"/>
            <w:vMerge w:val="restart"/>
            <w:tcBorders>
              <w:top w:val="single" w:color="auto" w:sz="12" w:space="0"/>
            </w:tcBorders>
            <w:noWrap w:val="0"/>
            <w:vAlign w:val="center"/>
          </w:tcPr>
          <w:p w14:paraId="472048A0">
            <w:pPr>
              <w:spacing w:line="240" w:lineRule="auto"/>
              <w:ind w:firstLine="0" w:firstLineChars="0"/>
              <w:jc w:val="both"/>
              <w:rPr>
                <w:rFonts w:hint="eastAsia" w:hAnsi="宋体"/>
                <w:b/>
                <w:sz w:val="21"/>
                <w:szCs w:val="21"/>
              </w:rPr>
            </w:pPr>
            <w:r>
              <w:rPr>
                <w:rFonts w:hint="eastAsia" w:ascii="宋体" w:hAnsi="宋体"/>
                <w:b/>
                <w:sz w:val="21"/>
                <w:szCs w:val="21"/>
              </w:rPr>
              <w:t>②</w:t>
            </w:r>
            <w:r>
              <w:rPr>
                <w:rFonts w:hint="eastAsia" w:hAnsi="宋体"/>
                <w:b/>
                <w:sz w:val="21"/>
                <w:szCs w:val="21"/>
              </w:rPr>
              <w:t>案件</w:t>
            </w:r>
          </w:p>
          <w:p w14:paraId="4C18A36A">
            <w:pPr>
              <w:spacing w:line="240" w:lineRule="auto"/>
              <w:ind w:firstLine="0" w:firstLineChars="0"/>
              <w:jc w:val="both"/>
              <w:rPr>
                <w:rFonts w:hint="eastAsia" w:ascii="宋体" w:hAnsi="宋体"/>
                <w:b/>
                <w:sz w:val="21"/>
                <w:szCs w:val="21"/>
              </w:rPr>
            </w:pPr>
            <w:r>
              <w:rPr>
                <w:rFonts w:hint="eastAsia" w:hAnsi="宋体"/>
                <w:b/>
                <w:sz w:val="21"/>
                <w:szCs w:val="21"/>
              </w:rPr>
              <w:t>信息</w:t>
            </w:r>
          </w:p>
        </w:tc>
        <w:tc>
          <w:tcPr>
            <w:tcW w:w="4305" w:type="dxa"/>
            <w:gridSpan w:val="2"/>
            <w:tcBorders>
              <w:top w:val="single" w:color="auto" w:sz="12" w:space="0"/>
              <w:bottom w:val="single" w:color="auto" w:sz="6" w:space="0"/>
              <w:right w:val="single" w:color="auto" w:sz="12" w:space="0"/>
            </w:tcBorders>
            <w:noWrap w:val="0"/>
            <w:vAlign w:val="center"/>
          </w:tcPr>
          <w:p w14:paraId="45AF5936">
            <w:pPr>
              <w:spacing w:line="240" w:lineRule="auto"/>
              <w:ind w:firstLine="0" w:firstLineChars="0"/>
              <w:jc w:val="both"/>
              <w:rPr>
                <w:rFonts w:hint="eastAsia" w:ascii="宋体" w:hAnsi="宋体"/>
                <w:sz w:val="21"/>
                <w:szCs w:val="20"/>
              </w:rPr>
            </w:pPr>
            <w:r>
              <w:rPr>
                <w:rFonts w:hint="eastAsia" w:ascii="宋体" w:hAnsi="宋体"/>
                <w:sz w:val="21"/>
                <w:szCs w:val="20"/>
              </w:rPr>
              <w:t>申请号或专利号：</w:t>
            </w:r>
          </w:p>
        </w:tc>
        <w:tc>
          <w:tcPr>
            <w:tcW w:w="4501" w:type="dxa"/>
            <w:gridSpan w:val="3"/>
            <w:tcBorders>
              <w:top w:val="single" w:color="auto" w:sz="12" w:space="0"/>
              <w:left w:val="single" w:color="auto" w:sz="12" w:space="0"/>
              <w:bottom w:val="single" w:color="auto" w:sz="12" w:space="0"/>
            </w:tcBorders>
            <w:noWrap w:val="0"/>
            <w:vAlign w:val="center"/>
          </w:tcPr>
          <w:p w14:paraId="0C563473">
            <w:pPr>
              <w:numPr>
                <w:ilvl w:val="0"/>
                <w:numId w:val="0"/>
              </w:numPr>
              <w:ind w:left="0" w:firstLine="0" w:firstLineChars="0"/>
              <w:rPr>
                <w:rFonts w:hint="eastAsia" w:ascii="宋体" w:hAnsi="宋体"/>
                <w:b/>
                <w:sz w:val="21"/>
                <w:szCs w:val="21"/>
              </w:rPr>
            </w:pPr>
            <w:r>
              <w:rPr>
                <w:rFonts w:hint="eastAsia" w:ascii="东文宋体" w:hAnsi="东文宋体" w:eastAsia="东文宋体" w:cs="东文宋体"/>
                <w:b/>
                <w:sz w:val="21"/>
                <w:szCs w:val="21"/>
              </w:rPr>
              <w:t>①</w:t>
            </w:r>
            <w:r>
              <w:rPr>
                <w:rFonts w:hint="eastAsia" w:ascii="宋体" w:hAnsi="宋体"/>
                <w:b/>
                <w:sz w:val="21"/>
                <w:szCs w:val="21"/>
              </w:rPr>
              <w:t>案件编号</w:t>
            </w:r>
            <w:r>
              <w:rPr>
                <w:rFonts w:hint="eastAsia" w:ascii="宋体" w:hAnsi="宋体"/>
                <w:b/>
                <w:sz w:val="21"/>
                <w:szCs w:val="20"/>
              </w:rPr>
              <w:t>：</w:t>
            </w:r>
          </w:p>
          <w:p w14:paraId="33DA8C92">
            <w:pPr>
              <w:spacing w:line="240" w:lineRule="auto"/>
              <w:ind w:firstLine="0" w:firstLineChars="0"/>
              <w:jc w:val="both"/>
              <w:rPr>
                <w:rFonts w:hint="eastAsia" w:ascii="宋体" w:hAnsi="宋体"/>
                <w:sz w:val="21"/>
                <w:szCs w:val="20"/>
              </w:rPr>
            </w:pPr>
          </w:p>
        </w:tc>
      </w:tr>
      <w:tr w14:paraId="0DE4D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exact"/>
          <w:jc w:val="center"/>
        </w:trPr>
        <w:tc>
          <w:tcPr>
            <w:tcW w:w="496" w:type="dxa"/>
            <w:vMerge w:val="continue"/>
            <w:noWrap w:val="0"/>
            <w:vAlign w:val="center"/>
          </w:tcPr>
          <w:p w14:paraId="6C8ABE96">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6" w:space="0"/>
            </w:tcBorders>
            <w:noWrap w:val="0"/>
            <w:vAlign w:val="center"/>
          </w:tcPr>
          <w:p w14:paraId="4C6C5F46">
            <w:pPr>
              <w:spacing w:line="240" w:lineRule="auto"/>
              <w:ind w:firstLine="0" w:firstLineChars="0"/>
              <w:jc w:val="both"/>
              <w:rPr>
                <w:rFonts w:hint="eastAsia" w:ascii="宋体" w:hAnsi="宋体"/>
                <w:sz w:val="21"/>
                <w:szCs w:val="20"/>
              </w:rPr>
            </w:pPr>
            <w:r>
              <w:rPr>
                <w:rFonts w:hint="eastAsia" w:ascii="宋体" w:hAnsi="宋体"/>
                <w:sz w:val="21"/>
                <w:szCs w:val="20"/>
              </w:rPr>
              <w:t>发明创造名称：</w:t>
            </w:r>
          </w:p>
        </w:tc>
      </w:tr>
      <w:tr w14:paraId="42763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exact"/>
          <w:jc w:val="center"/>
        </w:trPr>
        <w:tc>
          <w:tcPr>
            <w:tcW w:w="496" w:type="dxa"/>
            <w:vMerge w:val="continue"/>
            <w:noWrap w:val="0"/>
            <w:vAlign w:val="center"/>
          </w:tcPr>
          <w:p w14:paraId="11465588">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34D36374">
            <w:pPr>
              <w:spacing w:line="240" w:lineRule="auto"/>
              <w:ind w:firstLine="0" w:firstLineChars="0"/>
              <w:jc w:val="both"/>
              <w:rPr>
                <w:rFonts w:hint="eastAsia" w:ascii="宋体" w:hAnsi="宋体"/>
                <w:sz w:val="21"/>
                <w:szCs w:val="20"/>
              </w:rPr>
            </w:pPr>
            <w:r>
              <w:rPr>
                <w:rFonts w:hint="eastAsia" w:ascii="宋体" w:hAnsi="宋体"/>
                <w:sz w:val="21"/>
                <w:szCs w:val="20"/>
                <w:lang w:eastAsia="zh-CN"/>
              </w:rPr>
              <w:t>快保</w:t>
            </w:r>
            <w:r>
              <w:rPr>
                <w:rFonts w:hint="eastAsia" w:ascii="宋体" w:hAnsi="宋体"/>
                <w:sz w:val="21"/>
                <w:szCs w:val="20"/>
              </w:rPr>
              <w:t>优先审查案件类型：</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14:paraId="6BC30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496" w:type="dxa"/>
            <w:vMerge w:val="continue"/>
            <w:tcBorders>
              <w:bottom w:val="single" w:color="auto" w:sz="4" w:space="0"/>
            </w:tcBorders>
            <w:noWrap w:val="0"/>
            <w:vAlign w:val="center"/>
          </w:tcPr>
          <w:p w14:paraId="41E3DEC3">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1562D765">
            <w:pPr>
              <w:spacing w:line="240" w:lineRule="auto"/>
              <w:ind w:firstLine="0" w:firstLineChars="0"/>
              <w:jc w:val="both"/>
              <w:rPr>
                <w:rFonts w:hint="eastAsia" w:ascii="宋体" w:hAnsi="宋体"/>
                <w:sz w:val="21"/>
                <w:szCs w:val="20"/>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14:paraId="57541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6" w:type="dxa"/>
            <w:vMerge w:val="restart"/>
            <w:tcBorders>
              <w:top w:val="single" w:color="auto" w:sz="4" w:space="0"/>
              <w:bottom w:val="single" w:color="auto" w:sz="6" w:space="0"/>
            </w:tcBorders>
            <w:noWrap w:val="0"/>
            <w:textDirection w:val="tbRlV"/>
            <w:vAlign w:val="center"/>
          </w:tcPr>
          <w:p w14:paraId="539AF88A">
            <w:pPr>
              <w:spacing w:line="240" w:lineRule="auto"/>
              <w:ind w:left="113" w:right="113" w:firstLine="0" w:firstLineChars="0"/>
              <w:jc w:val="both"/>
              <w:rPr>
                <w:rFonts w:hint="eastAsia" w:ascii="宋体" w:hAnsi="宋体"/>
                <w:b/>
                <w:spacing w:val="9"/>
                <w:sz w:val="21"/>
                <w:szCs w:val="21"/>
              </w:rPr>
            </w:pPr>
            <w:r>
              <w:rPr>
                <w:rFonts w:ascii="宋体" w:hAnsi="宋体"/>
                <w:b/>
                <w:spacing w:val="9"/>
                <w:sz w:val="21"/>
                <w:szCs w:val="21"/>
              </w:rPr>
              <w:fldChar w:fldCharType="begin"/>
            </w:r>
            <w:r>
              <w:rPr>
                <w:rFonts w:ascii="宋体" w:hAnsi="宋体"/>
                <w:b/>
                <w:spacing w:val="9"/>
                <w:sz w:val="21"/>
                <w:szCs w:val="21"/>
              </w:rPr>
              <w:instrText xml:space="preserve"> </w:instrText>
            </w:r>
            <w:r>
              <w:rPr>
                <w:rFonts w:hint="eastAsia" w:ascii="宋体" w:hAnsi="宋体"/>
                <w:b/>
                <w:spacing w:val="9"/>
                <w:sz w:val="21"/>
                <w:szCs w:val="21"/>
              </w:rPr>
              <w:instrText xml:space="preserve">= 3 \* GB3</w:instrText>
            </w:r>
            <w:r>
              <w:rPr>
                <w:rFonts w:ascii="宋体" w:hAnsi="宋体"/>
                <w:b/>
                <w:spacing w:val="9"/>
                <w:sz w:val="21"/>
                <w:szCs w:val="21"/>
              </w:rPr>
              <w:instrText xml:space="preserve"> </w:instrText>
            </w:r>
            <w:r>
              <w:rPr>
                <w:rFonts w:ascii="宋体" w:hAnsi="宋体"/>
                <w:b/>
                <w:spacing w:val="9"/>
                <w:sz w:val="21"/>
                <w:szCs w:val="21"/>
              </w:rPr>
              <w:fldChar w:fldCharType="separate"/>
            </w:r>
            <w:r>
              <w:rPr>
                <w:rFonts w:hint="eastAsia" w:ascii="宋体" w:hAnsi="宋体"/>
                <w:b/>
                <w:spacing w:val="9"/>
                <w:sz w:val="21"/>
                <w:szCs w:val="21"/>
              </w:rPr>
              <w:t>③</w:t>
            </w:r>
            <w:r>
              <w:rPr>
                <w:rFonts w:ascii="宋体" w:hAnsi="宋体"/>
                <w:b/>
                <w:spacing w:val="9"/>
                <w:sz w:val="21"/>
                <w:szCs w:val="21"/>
              </w:rPr>
              <w:fldChar w:fldCharType="end"/>
            </w:r>
            <w:r>
              <w:rPr>
                <w:rFonts w:hint="eastAsia" w:ascii="宋体" w:hAnsi="宋体"/>
                <w:b/>
                <w:spacing w:val="9"/>
                <w:sz w:val="21"/>
                <w:szCs w:val="21"/>
              </w:rPr>
              <w:t>优先审查请求人</w:t>
            </w:r>
          </w:p>
        </w:tc>
        <w:tc>
          <w:tcPr>
            <w:tcW w:w="8806" w:type="dxa"/>
            <w:gridSpan w:val="5"/>
            <w:tcBorders>
              <w:top w:val="single" w:color="auto" w:sz="4" w:space="0"/>
              <w:bottom w:val="single" w:color="auto" w:sz="6" w:space="0"/>
            </w:tcBorders>
            <w:noWrap w:val="0"/>
            <w:vAlign w:val="center"/>
          </w:tcPr>
          <w:tbl>
            <w:tblPr>
              <w:tblStyle w:val="7"/>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8805"/>
            </w:tblGrid>
            <w:tr w14:paraId="338323D8">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608" w:hRule="exact"/>
                <w:jc w:val="center"/>
              </w:trPr>
              <w:tc>
                <w:tcPr>
                  <w:tcW w:w="8805" w:type="dxa"/>
                  <w:noWrap w:val="0"/>
                  <w:vAlign w:val="center"/>
                </w:tcPr>
                <w:p w14:paraId="5C6F35D0">
                  <w:pPr>
                    <w:spacing w:line="240" w:lineRule="auto"/>
                    <w:ind w:firstLine="0" w:firstLineChars="0"/>
                    <w:jc w:val="both"/>
                    <w:rPr>
                      <w:rFonts w:hint="eastAsia" w:ascii="宋体" w:hAnsi="宋体"/>
                      <w:sz w:val="21"/>
                      <w:szCs w:val="20"/>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bl>
          <w:p w14:paraId="175C96A6">
            <w:pPr>
              <w:spacing w:line="240" w:lineRule="auto"/>
              <w:ind w:firstLine="0" w:firstLineChars="0"/>
              <w:jc w:val="both"/>
              <w:rPr>
                <w:rFonts w:hint="eastAsia" w:ascii="宋体" w:hAnsi="宋体"/>
                <w:sz w:val="21"/>
                <w:szCs w:val="20"/>
              </w:rPr>
            </w:pPr>
          </w:p>
        </w:tc>
      </w:tr>
      <w:tr w14:paraId="1CE30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4" w:space="0"/>
              <w:bottom w:val="single" w:color="auto" w:sz="6" w:space="0"/>
            </w:tcBorders>
            <w:noWrap w:val="0"/>
            <w:vAlign w:val="center"/>
          </w:tcPr>
          <w:p w14:paraId="541DC5F1">
            <w:pPr>
              <w:spacing w:line="240" w:lineRule="auto"/>
              <w:ind w:firstLine="0" w:firstLineChars="0"/>
              <w:jc w:val="both"/>
              <w:rPr>
                <w:rFonts w:ascii="宋体" w:hAnsi="宋体"/>
                <w:b/>
                <w:sz w:val="21"/>
                <w:szCs w:val="21"/>
              </w:rPr>
            </w:pPr>
          </w:p>
        </w:tc>
        <w:tc>
          <w:tcPr>
            <w:tcW w:w="8806" w:type="dxa"/>
            <w:gridSpan w:val="5"/>
            <w:tcBorders>
              <w:top w:val="single" w:color="auto" w:sz="4" w:space="0"/>
              <w:bottom w:val="single" w:color="auto" w:sz="6" w:space="0"/>
            </w:tcBorders>
            <w:noWrap w:val="0"/>
            <w:vAlign w:val="center"/>
          </w:tcPr>
          <w:p w14:paraId="5BACDBCC">
            <w:pPr>
              <w:spacing w:line="240" w:lineRule="auto"/>
              <w:ind w:firstLine="0" w:firstLineChars="0"/>
              <w:jc w:val="both"/>
              <w:rPr>
                <w:rFonts w:ascii="宋体" w:hAnsi="宋体"/>
                <w:sz w:val="21"/>
                <w:szCs w:val="20"/>
              </w:rPr>
            </w:pPr>
            <w:r>
              <w:rPr>
                <w:rFonts w:hint="eastAsia" w:ascii="宋体" w:hAnsi="宋体"/>
                <w:sz w:val="21"/>
                <w:szCs w:val="20"/>
              </w:rPr>
              <w:t>姓名或名称</w:t>
            </w:r>
          </w:p>
        </w:tc>
      </w:tr>
      <w:tr w14:paraId="0228F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6" w:space="0"/>
            </w:tcBorders>
            <w:noWrap w:val="0"/>
            <w:vAlign w:val="center"/>
          </w:tcPr>
          <w:p w14:paraId="7C332C33">
            <w:pPr>
              <w:spacing w:line="240" w:lineRule="auto"/>
              <w:ind w:firstLine="0" w:firstLineChars="0"/>
              <w:jc w:val="both"/>
              <w:rPr>
                <w:rFonts w:hint="eastAsia" w:hAnsi="宋体"/>
                <w:sz w:val="21"/>
                <w:szCs w:val="20"/>
              </w:rPr>
            </w:pPr>
          </w:p>
        </w:tc>
        <w:tc>
          <w:tcPr>
            <w:tcW w:w="2880" w:type="dxa"/>
            <w:tcBorders>
              <w:top w:val="single" w:color="auto" w:sz="6" w:space="0"/>
              <w:bottom w:val="single" w:color="auto" w:sz="6" w:space="0"/>
            </w:tcBorders>
            <w:noWrap w:val="0"/>
            <w:vAlign w:val="center"/>
          </w:tcPr>
          <w:p w14:paraId="15E52CE6">
            <w:pPr>
              <w:spacing w:line="240" w:lineRule="auto"/>
              <w:ind w:firstLine="0" w:firstLineChars="0"/>
              <w:jc w:val="both"/>
              <w:rPr>
                <w:rFonts w:hint="eastAsia" w:ascii="宋体" w:hAnsi="宋体"/>
                <w:sz w:val="21"/>
                <w:szCs w:val="20"/>
              </w:rPr>
            </w:pPr>
            <w:r>
              <w:rPr>
                <w:rFonts w:hint="eastAsia" w:ascii="宋体" w:hAnsi="宋体"/>
                <w:sz w:val="21"/>
                <w:szCs w:val="20"/>
              </w:rPr>
              <w:t xml:space="preserve">联系人： </w:t>
            </w:r>
          </w:p>
        </w:tc>
        <w:tc>
          <w:tcPr>
            <w:tcW w:w="3686" w:type="dxa"/>
            <w:gridSpan w:val="2"/>
            <w:tcBorders>
              <w:top w:val="single" w:color="auto" w:sz="6" w:space="0"/>
              <w:bottom w:val="single" w:color="auto" w:sz="6" w:space="0"/>
              <w:right w:val="single" w:color="auto" w:sz="4" w:space="0"/>
            </w:tcBorders>
            <w:noWrap w:val="0"/>
            <w:vAlign w:val="center"/>
          </w:tcPr>
          <w:p w14:paraId="45805D09">
            <w:pPr>
              <w:spacing w:line="240" w:lineRule="auto"/>
              <w:ind w:firstLine="0" w:firstLineChars="0"/>
              <w:jc w:val="both"/>
              <w:rPr>
                <w:rFonts w:hint="eastAsia" w:ascii="宋体" w:hAnsi="宋体"/>
                <w:sz w:val="21"/>
                <w:szCs w:val="20"/>
              </w:rPr>
            </w:pPr>
            <w:r>
              <w:rPr>
                <w:rFonts w:hint="eastAsia" w:ascii="宋体" w:hAnsi="宋体"/>
                <w:sz w:val="21"/>
                <w:szCs w:val="20"/>
              </w:rPr>
              <w:t>联系电话：</w:t>
            </w:r>
          </w:p>
        </w:tc>
        <w:tc>
          <w:tcPr>
            <w:tcW w:w="2240" w:type="dxa"/>
            <w:gridSpan w:val="2"/>
            <w:tcBorders>
              <w:top w:val="single" w:color="auto" w:sz="6" w:space="0"/>
              <w:left w:val="single" w:color="auto" w:sz="4" w:space="0"/>
              <w:bottom w:val="single" w:color="auto" w:sz="6" w:space="0"/>
            </w:tcBorders>
            <w:noWrap w:val="0"/>
            <w:vAlign w:val="center"/>
          </w:tcPr>
          <w:p w14:paraId="1A82527C">
            <w:pPr>
              <w:spacing w:line="240" w:lineRule="auto"/>
              <w:ind w:firstLine="0" w:firstLineChars="0"/>
              <w:jc w:val="both"/>
              <w:rPr>
                <w:rFonts w:hint="eastAsia" w:ascii="宋体" w:hAnsi="宋体"/>
                <w:sz w:val="21"/>
                <w:szCs w:val="20"/>
              </w:rPr>
            </w:pPr>
            <w:r>
              <w:rPr>
                <w:rFonts w:hint="eastAsia" w:ascii="宋体" w:hAnsi="宋体"/>
                <w:sz w:val="21"/>
                <w:szCs w:val="20"/>
              </w:rPr>
              <w:t>邮编：</w:t>
            </w:r>
          </w:p>
        </w:tc>
      </w:tr>
      <w:tr w14:paraId="3DB51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exact"/>
          <w:jc w:val="center"/>
        </w:trPr>
        <w:tc>
          <w:tcPr>
            <w:tcW w:w="496" w:type="dxa"/>
            <w:vMerge w:val="continue"/>
            <w:tcBorders>
              <w:top w:val="single" w:color="auto" w:sz="6" w:space="0"/>
              <w:bottom w:val="single" w:color="auto" w:sz="4" w:space="0"/>
            </w:tcBorders>
            <w:noWrap w:val="0"/>
            <w:vAlign w:val="center"/>
          </w:tcPr>
          <w:p w14:paraId="06046F79">
            <w:pPr>
              <w:spacing w:line="240" w:lineRule="auto"/>
              <w:ind w:firstLine="0" w:firstLineChars="0"/>
              <w:jc w:val="both"/>
              <w:rPr>
                <w:rFonts w:hint="eastAsia" w:hAnsi="宋体"/>
                <w:sz w:val="21"/>
                <w:szCs w:val="20"/>
              </w:rPr>
            </w:pPr>
          </w:p>
        </w:tc>
        <w:tc>
          <w:tcPr>
            <w:tcW w:w="8806" w:type="dxa"/>
            <w:gridSpan w:val="5"/>
            <w:tcBorders>
              <w:top w:val="single" w:color="auto" w:sz="6" w:space="0"/>
              <w:bottom w:val="single" w:color="auto" w:sz="6" w:space="0"/>
            </w:tcBorders>
            <w:noWrap w:val="0"/>
            <w:vAlign w:val="center"/>
          </w:tcPr>
          <w:p w14:paraId="22685BEA">
            <w:pPr>
              <w:spacing w:line="240" w:lineRule="auto"/>
              <w:ind w:firstLine="0" w:firstLineChars="0"/>
              <w:jc w:val="both"/>
              <w:rPr>
                <w:rFonts w:hint="eastAsia" w:ascii="宋体" w:hAnsi="宋体"/>
                <w:sz w:val="21"/>
                <w:szCs w:val="20"/>
              </w:rPr>
            </w:pPr>
            <w:r>
              <w:rPr>
                <w:rFonts w:hint="eastAsia" w:ascii="宋体" w:hAnsi="宋体"/>
                <w:sz w:val="21"/>
                <w:szCs w:val="20"/>
              </w:rPr>
              <w:t>联系地址：</w:t>
            </w:r>
          </w:p>
        </w:tc>
      </w:tr>
      <w:tr w14:paraId="73EA7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96" w:type="dxa"/>
            <w:tcBorders>
              <w:top w:val="single" w:color="auto" w:sz="6" w:space="0"/>
              <w:bottom w:val="single" w:color="auto" w:sz="6" w:space="0"/>
            </w:tcBorders>
            <w:noWrap w:val="0"/>
            <w:vAlign w:val="center"/>
          </w:tcPr>
          <w:p w14:paraId="1BEEB01C">
            <w:pPr>
              <w:spacing w:line="14" w:lineRule="auto"/>
              <w:ind w:firstLine="0" w:firstLineChars="0"/>
              <w:jc w:val="center"/>
              <w:rPr>
                <w:rFonts w:hint="eastAsia" w:ascii="宋体" w:hAnsi="宋体"/>
                <w:b/>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4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④</w:t>
            </w:r>
            <w:r>
              <w:rPr>
                <w:rFonts w:ascii="宋体" w:hAnsi="宋体"/>
                <w:b/>
                <w:sz w:val="21"/>
                <w:szCs w:val="21"/>
              </w:rPr>
              <w:fldChar w:fldCharType="end"/>
            </w:r>
          </w:p>
          <w:p w14:paraId="3DCD9605">
            <w:pPr>
              <w:spacing w:line="14" w:lineRule="auto"/>
              <w:ind w:firstLine="0" w:firstLineChars="0"/>
              <w:jc w:val="center"/>
              <w:rPr>
                <w:rFonts w:hint="eastAsia" w:ascii="宋体" w:hAnsi="宋体"/>
                <w:b/>
                <w:sz w:val="21"/>
                <w:szCs w:val="21"/>
              </w:rPr>
            </w:pPr>
            <w:r>
              <w:rPr>
                <w:rFonts w:hint="eastAsia" w:ascii="宋体" w:hAnsi="宋体"/>
                <w:b/>
                <w:sz w:val="21"/>
                <w:szCs w:val="21"/>
              </w:rPr>
              <w:t>请求优先审查的</w:t>
            </w:r>
          </w:p>
          <w:p w14:paraId="1051791B">
            <w:pPr>
              <w:spacing w:line="14" w:lineRule="auto"/>
              <w:ind w:firstLine="0" w:firstLineChars="0"/>
              <w:jc w:val="center"/>
              <w:rPr>
                <w:rFonts w:hint="eastAsia" w:ascii="宋体" w:hAnsi="宋体"/>
                <w:b/>
                <w:sz w:val="21"/>
                <w:szCs w:val="21"/>
              </w:rPr>
            </w:pPr>
            <w:r>
              <w:rPr>
                <w:rFonts w:hint="eastAsia" w:ascii="宋体" w:hAnsi="宋体"/>
                <w:b/>
                <w:sz w:val="21"/>
                <w:szCs w:val="21"/>
              </w:rPr>
              <w:t>理</w:t>
            </w:r>
          </w:p>
          <w:p w14:paraId="70BE9514">
            <w:pPr>
              <w:spacing w:line="14" w:lineRule="auto"/>
              <w:ind w:firstLine="0" w:firstLineChars="0"/>
              <w:jc w:val="center"/>
              <w:rPr>
                <w:rFonts w:hint="eastAsia" w:ascii="宋体" w:hAnsi="宋体"/>
                <w:b/>
                <w:sz w:val="21"/>
                <w:szCs w:val="20"/>
              </w:rPr>
            </w:pPr>
            <w:r>
              <w:rPr>
                <w:rFonts w:hint="eastAsia" w:ascii="宋体" w:hAnsi="宋体"/>
                <w:b/>
                <w:sz w:val="21"/>
                <w:szCs w:val="21"/>
              </w:rPr>
              <w:t>由</w:t>
            </w:r>
          </w:p>
        </w:tc>
        <w:tc>
          <w:tcPr>
            <w:tcW w:w="8806" w:type="dxa"/>
            <w:gridSpan w:val="5"/>
            <w:tcBorders>
              <w:top w:val="single" w:color="auto" w:sz="6" w:space="0"/>
              <w:bottom w:val="single" w:color="auto" w:sz="6" w:space="0"/>
            </w:tcBorders>
            <w:noWrap w:val="0"/>
            <w:vAlign w:val="top"/>
          </w:tcPr>
          <w:p w14:paraId="6E0275E8">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14:paraId="426777B5">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sz w:val="21"/>
                <w:szCs w:val="21"/>
                <w:lang w:val="en-US" w:eastAsia="zh-CN"/>
              </w:rPr>
              <w:t>天津市</w:t>
            </w:r>
            <w:r>
              <w:rPr>
                <w:rFonts w:hint="eastAsia" w:ascii="宋体" w:hAnsi="宋体"/>
                <w:sz w:val="21"/>
                <w:szCs w:val="21"/>
              </w:rPr>
              <w:t>人民政府重点鼓励的产业。</w:t>
            </w:r>
          </w:p>
          <w:p w14:paraId="4E4C064A">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14:paraId="6FEDEC48">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w:t>
            </w:r>
            <w:bookmarkStart w:id="1" w:name="_GoBack"/>
            <w:bookmarkEnd w:id="1"/>
            <w:r>
              <w:rPr>
                <w:rFonts w:hint="eastAsia" w:ascii="宋体" w:hAnsi="宋体"/>
                <w:sz w:val="21"/>
                <w:szCs w:val="21"/>
              </w:rPr>
              <w:t>义需要优先审查的专利复审案件。</w:t>
            </w:r>
          </w:p>
          <w:p w14:paraId="20880F2B">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14:paraId="17F33923">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14:paraId="566B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jc w:val="center"/>
        </w:trPr>
        <w:tc>
          <w:tcPr>
            <w:tcW w:w="9302" w:type="dxa"/>
            <w:gridSpan w:val="6"/>
            <w:tcBorders>
              <w:top w:val="single" w:color="auto" w:sz="6" w:space="0"/>
              <w:bottom w:val="single" w:color="auto" w:sz="6" w:space="0"/>
            </w:tcBorders>
            <w:noWrap w:val="0"/>
            <w:vAlign w:val="top"/>
          </w:tcPr>
          <w:p w14:paraId="7C411337">
            <w:pPr>
              <w:ind w:firstLine="0" w:firstLineChars="0"/>
              <w:jc w:val="both"/>
              <w:rPr>
                <w:rFonts w:hint="eastAsia" w:ascii="宋体" w:hAnsi="宋体"/>
                <w:b/>
                <w:sz w:val="21"/>
                <w:szCs w:val="21"/>
              </w:rPr>
            </w:pPr>
            <w:r>
              <w:rPr>
                <w:rFonts w:hint="eastAsia" w:ascii="宋体" w:hAnsi="宋体"/>
                <w:b/>
                <w:sz w:val="21"/>
                <w:szCs w:val="21"/>
              </w:rPr>
              <w:t>⑤</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 w:val="21"/>
                <w:szCs w:val="20"/>
              </w:rPr>
              <w:t>：</w:t>
            </w:r>
          </w:p>
          <w:p w14:paraId="7BC95100">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14:paraId="15356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9302" w:type="dxa"/>
            <w:gridSpan w:val="6"/>
            <w:tcBorders>
              <w:top w:val="single" w:color="auto" w:sz="6" w:space="0"/>
              <w:bottom w:val="single" w:color="auto" w:sz="4" w:space="0"/>
            </w:tcBorders>
            <w:noWrap w:val="0"/>
            <w:vAlign w:val="top"/>
          </w:tcPr>
          <w:p w14:paraId="2C001328">
            <w:pPr>
              <w:ind w:firstLine="0" w:firstLineChars="0"/>
              <w:jc w:val="both"/>
              <w:rPr>
                <w:rFonts w:hint="eastAsia" w:ascii="宋体" w:hAnsi="宋体"/>
                <w:b/>
                <w:sz w:val="21"/>
                <w:szCs w:val="20"/>
              </w:rPr>
            </w:pPr>
            <w:r>
              <w:rPr>
                <w:rFonts w:hint="eastAsia" w:ascii="宋体" w:hAnsi="宋体"/>
                <w:b/>
                <w:sz w:val="21"/>
                <w:szCs w:val="21"/>
              </w:rPr>
              <w:t>⑥附件清单</w:t>
            </w:r>
            <w:r>
              <w:rPr>
                <w:rFonts w:hint="eastAsia" w:ascii="宋体" w:hAnsi="宋体"/>
                <w:b/>
                <w:sz w:val="21"/>
                <w:szCs w:val="20"/>
              </w:rPr>
              <w:t>：</w:t>
            </w:r>
          </w:p>
        </w:tc>
      </w:tr>
      <w:tr w14:paraId="0D0A8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7345" w:type="dxa"/>
            <w:gridSpan w:val="5"/>
            <w:tcBorders>
              <w:top w:val="single" w:color="auto" w:sz="4" w:space="0"/>
              <w:bottom w:val="single" w:color="auto" w:sz="4" w:space="0"/>
              <w:right w:val="single" w:color="auto" w:sz="4" w:space="0"/>
            </w:tcBorders>
            <w:noWrap w:val="0"/>
            <w:vAlign w:val="top"/>
          </w:tcPr>
          <w:p w14:paraId="46B30EB0">
            <w:pPr>
              <w:spacing w:line="240" w:lineRule="auto"/>
              <w:ind w:firstLine="420"/>
              <w:jc w:val="center"/>
              <w:rPr>
                <w:rFonts w:hint="eastAsia" w:ascii="宋体" w:hAnsi="宋体"/>
                <w:b/>
                <w:sz w:val="21"/>
                <w:szCs w:val="21"/>
              </w:rPr>
            </w:pPr>
            <w:r>
              <w:rPr>
                <w:rFonts w:hint="eastAsia" w:ascii="宋体" w:hAnsi="宋体"/>
                <w:sz w:val="21"/>
                <w:szCs w:val="21"/>
              </w:rPr>
              <w:t>文 件 名 称</w:t>
            </w:r>
          </w:p>
        </w:tc>
        <w:tc>
          <w:tcPr>
            <w:tcW w:w="1957" w:type="dxa"/>
            <w:tcBorders>
              <w:top w:val="single" w:color="auto" w:sz="4" w:space="0"/>
              <w:left w:val="single" w:color="auto" w:sz="4" w:space="0"/>
              <w:bottom w:val="single" w:color="auto" w:sz="4" w:space="0"/>
            </w:tcBorders>
            <w:noWrap w:val="0"/>
            <w:vAlign w:val="top"/>
          </w:tcPr>
          <w:p w14:paraId="42D1743B">
            <w:pPr>
              <w:spacing w:line="240" w:lineRule="auto"/>
              <w:ind w:firstLine="0" w:firstLineChars="0"/>
              <w:jc w:val="center"/>
              <w:rPr>
                <w:rFonts w:hint="eastAsia" w:ascii="宋体" w:hAnsi="宋体"/>
                <w:sz w:val="21"/>
                <w:szCs w:val="21"/>
              </w:rPr>
            </w:pPr>
            <w:r>
              <w:rPr>
                <w:rFonts w:hint="eastAsia" w:ascii="宋体" w:hAnsi="宋体"/>
                <w:sz w:val="21"/>
                <w:szCs w:val="21"/>
              </w:rPr>
              <w:t>份数及页数</w:t>
            </w:r>
          </w:p>
        </w:tc>
      </w:tr>
      <w:tr w14:paraId="600D5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56C98E07">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1957" w:type="dxa"/>
            <w:tcBorders>
              <w:top w:val="single" w:color="auto" w:sz="4" w:space="0"/>
              <w:left w:val="single" w:color="auto" w:sz="4" w:space="0"/>
              <w:bottom w:val="single" w:color="auto" w:sz="4" w:space="0"/>
            </w:tcBorders>
            <w:noWrap w:val="0"/>
            <w:vAlign w:val="top"/>
          </w:tcPr>
          <w:p w14:paraId="38C1230A">
            <w:pPr>
              <w:spacing w:line="240" w:lineRule="auto"/>
              <w:ind w:left="31" w:leftChars="14" w:firstLine="0" w:firstLineChars="0"/>
              <w:jc w:val="both"/>
              <w:rPr>
                <w:rFonts w:hint="eastAsia" w:ascii="宋体" w:hAnsi="宋体"/>
                <w:sz w:val="21"/>
                <w:szCs w:val="21"/>
              </w:rPr>
            </w:pPr>
            <w:r>
              <w:rPr>
                <w:rFonts w:hint="eastAsia" w:ascii="宋体" w:hAnsi="宋体"/>
                <w:sz w:val="21"/>
                <w:szCs w:val="21"/>
              </w:rPr>
              <w:t xml:space="preserve">    份，每份   页</w:t>
            </w:r>
          </w:p>
        </w:tc>
      </w:tr>
      <w:tr w14:paraId="47803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4CB6209E">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1957" w:type="dxa"/>
            <w:tcBorders>
              <w:top w:val="single" w:color="auto" w:sz="4" w:space="0"/>
              <w:left w:val="single" w:color="auto" w:sz="4" w:space="0"/>
              <w:bottom w:val="single" w:color="auto" w:sz="4" w:space="0"/>
            </w:tcBorders>
            <w:noWrap w:val="0"/>
            <w:vAlign w:val="top"/>
          </w:tcPr>
          <w:p w14:paraId="3FB2A273">
            <w:pPr>
              <w:spacing w:line="240" w:lineRule="auto"/>
              <w:ind w:left="31"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59AA2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7345" w:type="dxa"/>
            <w:gridSpan w:val="5"/>
            <w:tcBorders>
              <w:top w:val="single" w:color="auto" w:sz="4" w:space="0"/>
              <w:bottom w:val="single" w:color="auto" w:sz="6" w:space="0"/>
              <w:right w:val="single" w:color="auto" w:sz="4" w:space="0"/>
            </w:tcBorders>
            <w:noWrap w:val="0"/>
            <w:vAlign w:val="top"/>
          </w:tcPr>
          <w:p w14:paraId="4F28F835">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1957" w:type="dxa"/>
            <w:tcBorders>
              <w:top w:val="single" w:color="auto" w:sz="4" w:space="0"/>
              <w:left w:val="single" w:color="auto" w:sz="4" w:space="0"/>
              <w:bottom w:val="single" w:color="auto" w:sz="6" w:space="0"/>
            </w:tcBorders>
            <w:noWrap w:val="0"/>
            <w:vAlign w:val="top"/>
          </w:tcPr>
          <w:p w14:paraId="031A9D30">
            <w:pPr>
              <w:spacing w:line="240" w:lineRule="auto"/>
              <w:ind w:left="31"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5ADC7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7345" w:type="dxa"/>
            <w:gridSpan w:val="5"/>
            <w:tcBorders>
              <w:top w:val="single" w:color="auto" w:sz="4" w:space="0"/>
              <w:bottom w:val="single" w:color="auto" w:sz="6" w:space="0"/>
              <w:right w:val="single" w:color="auto" w:sz="4" w:space="0"/>
            </w:tcBorders>
            <w:noWrap w:val="0"/>
            <w:vAlign w:val="top"/>
          </w:tcPr>
          <w:p w14:paraId="5B803F0B">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1957" w:type="dxa"/>
            <w:tcBorders>
              <w:top w:val="single" w:color="auto" w:sz="4" w:space="0"/>
              <w:left w:val="single" w:color="auto" w:sz="4" w:space="0"/>
              <w:bottom w:val="single" w:color="auto" w:sz="6" w:space="0"/>
            </w:tcBorders>
            <w:noWrap w:val="0"/>
            <w:vAlign w:val="top"/>
          </w:tcPr>
          <w:p w14:paraId="7BF4A6B2">
            <w:pPr>
              <w:spacing w:line="240" w:lineRule="auto"/>
              <w:ind w:left="31"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267C2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0" w:hRule="atLeast"/>
          <w:jc w:val="center"/>
        </w:trPr>
        <w:tc>
          <w:tcPr>
            <w:tcW w:w="4801" w:type="dxa"/>
            <w:gridSpan w:val="3"/>
            <w:tcBorders>
              <w:top w:val="single" w:color="auto" w:sz="6" w:space="0"/>
              <w:right w:val="single" w:color="auto" w:sz="4" w:space="0"/>
            </w:tcBorders>
            <w:noWrap w:val="0"/>
            <w:vAlign w:val="top"/>
          </w:tcPr>
          <w:p w14:paraId="1373CC62">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14:paraId="4F141606">
            <w:pPr>
              <w:spacing w:line="240" w:lineRule="auto"/>
              <w:ind w:firstLine="0" w:firstLineChars="0"/>
              <w:jc w:val="both"/>
              <w:rPr>
                <w:rFonts w:hint="eastAsia" w:ascii="宋体" w:hAnsi="宋体"/>
                <w:b/>
                <w:sz w:val="21"/>
                <w:szCs w:val="21"/>
              </w:rPr>
            </w:pPr>
          </w:p>
          <w:p w14:paraId="4047A0D3">
            <w:pPr>
              <w:spacing w:line="240" w:lineRule="auto"/>
              <w:ind w:firstLine="0" w:firstLineChars="0"/>
              <w:jc w:val="both"/>
              <w:rPr>
                <w:rFonts w:hint="eastAsia" w:ascii="宋体" w:hAnsi="宋体"/>
                <w:b/>
                <w:sz w:val="21"/>
                <w:szCs w:val="21"/>
              </w:rPr>
            </w:pPr>
          </w:p>
          <w:p w14:paraId="3BFC90BB">
            <w:pPr>
              <w:spacing w:line="240" w:lineRule="auto"/>
              <w:ind w:firstLine="0" w:firstLineChars="0"/>
              <w:jc w:val="both"/>
              <w:rPr>
                <w:rFonts w:hint="eastAsia" w:ascii="宋体" w:hAnsi="宋体"/>
                <w:b/>
                <w:sz w:val="21"/>
                <w:szCs w:val="21"/>
              </w:rPr>
            </w:pPr>
          </w:p>
          <w:p w14:paraId="773C06F1">
            <w:pPr>
              <w:spacing w:line="240" w:lineRule="auto"/>
              <w:ind w:firstLine="0" w:firstLineChars="0"/>
              <w:jc w:val="both"/>
              <w:rPr>
                <w:rFonts w:hint="eastAsia" w:ascii="宋体" w:hAnsi="宋体"/>
                <w:sz w:val="21"/>
                <w:szCs w:val="20"/>
              </w:rPr>
            </w:pPr>
          </w:p>
          <w:p w14:paraId="18CF31A8">
            <w:pPr>
              <w:ind w:left="44"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501" w:type="dxa"/>
            <w:gridSpan w:val="3"/>
            <w:tcBorders>
              <w:top w:val="single" w:color="auto" w:sz="6" w:space="0"/>
              <w:left w:val="single" w:color="auto" w:sz="4" w:space="0"/>
              <w:bottom w:val="single" w:color="auto" w:sz="12" w:space="0"/>
              <w:right w:val="single" w:color="auto" w:sz="12" w:space="0"/>
            </w:tcBorders>
            <w:noWrap w:val="0"/>
            <w:vAlign w:val="top"/>
          </w:tcPr>
          <w:p w14:paraId="3A0EC1F1">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14:paraId="2CF2330C">
            <w:pPr>
              <w:widowControl/>
              <w:spacing w:line="240" w:lineRule="auto"/>
              <w:ind w:firstLine="0" w:firstLineChars="0"/>
              <w:rPr>
                <w:rFonts w:ascii="宋体" w:hAnsi="宋体"/>
                <w:sz w:val="21"/>
                <w:szCs w:val="20"/>
              </w:rPr>
            </w:pPr>
          </w:p>
          <w:p w14:paraId="683E8F87">
            <w:pPr>
              <w:widowControl/>
              <w:spacing w:line="240" w:lineRule="auto"/>
              <w:ind w:firstLine="0" w:firstLineChars="0"/>
              <w:rPr>
                <w:rFonts w:hint="eastAsia" w:ascii="宋体" w:hAnsi="宋体"/>
                <w:sz w:val="21"/>
                <w:szCs w:val="20"/>
              </w:rPr>
            </w:pPr>
          </w:p>
          <w:p w14:paraId="508DEFA9">
            <w:pPr>
              <w:widowControl/>
              <w:spacing w:line="240" w:lineRule="auto"/>
              <w:ind w:firstLine="0" w:firstLineChars="0"/>
              <w:rPr>
                <w:rFonts w:hint="eastAsia" w:ascii="宋体" w:hAnsi="宋体"/>
                <w:sz w:val="21"/>
                <w:szCs w:val="20"/>
              </w:rPr>
            </w:pPr>
          </w:p>
          <w:p w14:paraId="612C69AB">
            <w:pPr>
              <w:widowControl/>
              <w:spacing w:line="240" w:lineRule="auto"/>
              <w:ind w:firstLine="0" w:firstLineChars="0"/>
              <w:rPr>
                <w:rFonts w:ascii="宋体" w:hAnsi="宋体"/>
                <w:sz w:val="21"/>
                <w:szCs w:val="20"/>
              </w:rPr>
            </w:pPr>
          </w:p>
          <w:p w14:paraId="50406980">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14:paraId="6025F19A">
      <w:pPr>
        <w:spacing w:line="580" w:lineRule="exact"/>
        <w:ind w:firstLine="0" w:firstLine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562" w:gutter="0"/>
          <w:pgNumType w:fmt="decimal"/>
          <w:cols w:space="720" w:num="1"/>
          <w:docGrid w:type="lines" w:linePitch="312" w:charSpace="0"/>
        </w:sectPr>
      </w:pPr>
    </w:p>
    <w:p w14:paraId="63E80D30">
      <w:pPr>
        <w:numPr>
          <w:ilvl w:val="0"/>
          <w:numId w:val="0"/>
        </w:numPr>
        <w:spacing w:line="560" w:lineRule="exact"/>
        <w:ind w:left="0" w:firstLine="0" w:firstLineChars="0"/>
        <w:jc w:val="center"/>
        <w:rPr>
          <w:rFonts w:hint="eastAsia" w:ascii="宋体" w:hAnsi="宋体"/>
          <w:sz w:val="21"/>
          <w:szCs w:val="21"/>
        </w:rPr>
      </w:pPr>
      <w:r>
        <w:rPr>
          <w:rFonts w:hint="eastAsia" w:ascii="方正小标宋简体" w:hAnsi="方正小标宋简体" w:eastAsia="方正小标宋简体" w:cs="方正小标宋简体"/>
          <w:sz w:val="44"/>
          <w:szCs w:val="44"/>
          <w:highlight w:val="none"/>
          <w:lang w:eastAsia="zh-CN"/>
        </w:rPr>
        <w:t>填表说明</w:t>
      </w:r>
    </w:p>
    <w:p w14:paraId="0474010E">
      <w:pPr>
        <w:numPr>
          <w:ilvl w:val="0"/>
          <w:numId w:val="2"/>
        </w:numPr>
        <w:spacing w:line="560" w:lineRule="exact"/>
        <w:ind w:left="620" w:firstLine="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14:paraId="4B91237E">
      <w:pPr>
        <w:numPr>
          <w:ilvl w:val="0"/>
          <w:numId w:val="2"/>
        </w:numPr>
        <w:spacing w:line="560" w:lineRule="exact"/>
        <w:ind w:left="620" w:firstLine="0" w:firstLineChars="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14:paraId="6ABD8AD8">
      <w:pPr>
        <w:numPr>
          <w:ilvl w:val="0"/>
          <w:numId w:val="2"/>
        </w:numPr>
        <w:spacing w:line="560" w:lineRule="exact"/>
        <w:ind w:left="620" w:firstLine="0" w:firstLineChars="0"/>
        <w:jc w:val="both"/>
        <w:rPr>
          <w:rFonts w:hint="eastAsia" w:ascii="宋体" w:hAnsi="宋体"/>
          <w:sz w:val="21"/>
          <w:szCs w:val="21"/>
        </w:rPr>
      </w:pPr>
      <w:r>
        <w:rPr>
          <w:rFonts w:hint="eastAsia" w:ascii="宋体" w:hAnsi="宋体"/>
          <w:sz w:val="21"/>
          <w:szCs w:val="21"/>
        </w:rPr>
        <w:t>本表第④栏快保优先审查请求人应当勾选请求优先审查的理由，其中涉及到新兴产业和未来产业的，请求人应当在证明材料里明确涉及到的具体产业及其所属的具体领域，并说明本申请与新兴产业和未来产业的对应关系。</w:t>
      </w:r>
    </w:p>
    <w:p w14:paraId="16766C3C">
      <w:pPr>
        <w:numPr>
          <w:ilvl w:val="0"/>
          <w:numId w:val="2"/>
        </w:numPr>
        <w:spacing w:line="560" w:lineRule="exact"/>
        <w:ind w:left="620" w:firstLine="0" w:firstLineChars="0"/>
        <w:jc w:val="both"/>
        <w:rPr>
          <w:rFonts w:hint="eastAsia" w:ascii="宋体" w:hAnsi="宋体"/>
          <w:sz w:val="21"/>
          <w:szCs w:val="21"/>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14:paraId="3D73BB45">
      <w:pPr>
        <w:numPr>
          <w:ilvl w:val="0"/>
          <w:numId w:val="0"/>
        </w:numPr>
        <w:spacing w:line="560" w:lineRule="exact"/>
        <w:ind w:left="620" w:firstLine="0" w:firstLineChars="0"/>
        <w:jc w:val="both"/>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本表第⑥栏由</w:t>
      </w:r>
      <w:r>
        <w:rPr>
          <w:rFonts w:hint="eastAsia" w:ascii="宋体" w:hAnsi="宋体" w:cs="Times New Roman"/>
          <w:sz w:val="21"/>
          <w:szCs w:val="21"/>
          <w:lang w:eastAsia="zh-CN"/>
        </w:rPr>
        <w:t>快保</w:t>
      </w:r>
      <w:r>
        <w:rPr>
          <w:rFonts w:hint="eastAsia" w:ascii="宋体" w:hAnsi="宋体"/>
          <w:sz w:val="21"/>
          <w:szCs w:val="21"/>
        </w:rPr>
        <w:t>优先审查请求人填写附件信息，若有多项附件，可另附页并写明文件内容。</w:t>
      </w:r>
    </w:p>
    <w:p w14:paraId="3B37276F">
      <w:pPr>
        <w:numPr>
          <w:ilvl w:val="0"/>
          <w:numId w:val="0"/>
        </w:numPr>
        <w:spacing w:line="560" w:lineRule="exact"/>
        <w:ind w:left="620" w:leftChars="0" w:firstLine="420" w:firstLineChars="200"/>
        <w:rPr>
          <w:rFonts w:hint="eastAsia" w:ascii="宋体" w:hAnsi="宋体"/>
          <w:sz w:val="21"/>
          <w:szCs w:val="21"/>
        </w:rPr>
      </w:pPr>
      <w:r>
        <w:rPr>
          <w:rFonts w:hint="eastAsia" w:ascii="宋体" w:hAnsi="宋体"/>
          <w:sz w:val="21"/>
          <w:szCs w:val="21"/>
        </w:rPr>
        <w:t>其中，申请人已经</w:t>
      </w:r>
      <w:r>
        <w:rPr>
          <w:rFonts w:hint="eastAsia" w:ascii="宋体" w:hAnsi="宋体" w:cs="仿宋"/>
          <w:sz w:val="21"/>
          <w:szCs w:val="21"/>
          <w:lang w:eastAsia="zh-CN"/>
        </w:rPr>
        <w:t>产业化实施或者已经做好产业化实施准备</w:t>
      </w:r>
      <w:r>
        <w:rPr>
          <w:rFonts w:hint="eastAsia" w:ascii="宋体" w:hAnsi="宋体"/>
          <w:sz w:val="21"/>
          <w:szCs w:val="21"/>
        </w:rPr>
        <w:t>的，需要提交的相关证明文件</w:t>
      </w:r>
      <w:r>
        <w:rPr>
          <w:rFonts w:hint="eastAsia" w:ascii="宋体" w:hAnsi="宋体" w:cs="仿宋"/>
          <w:sz w:val="21"/>
          <w:szCs w:val="21"/>
          <w:lang w:eastAsia="zh-CN"/>
        </w:rPr>
        <w:t>通常可以是</w:t>
      </w:r>
      <w:r>
        <w:rPr>
          <w:rFonts w:hint="eastAsia" w:ascii="宋体" w:hAnsi="宋体"/>
          <w:sz w:val="21"/>
          <w:szCs w:val="21"/>
        </w:rPr>
        <w:t>原型照片或证明、样本证明、工厂注册证书、产品目录、产品手册</w:t>
      </w:r>
      <w:r>
        <w:rPr>
          <w:rFonts w:hint="eastAsia" w:ascii="宋体" w:hAnsi="宋体" w:cs="仿宋"/>
          <w:sz w:val="21"/>
          <w:szCs w:val="21"/>
          <w:lang w:eastAsia="zh-CN"/>
        </w:rPr>
        <w:t>等</w:t>
      </w:r>
      <w:r>
        <w:rPr>
          <w:rFonts w:hint="eastAsia" w:ascii="宋体" w:hAnsi="宋体"/>
          <w:sz w:val="21"/>
          <w:szCs w:val="21"/>
        </w:rPr>
        <w:t>；申请人有证据证明他人正在实施其发明创造的，需提交的相关证明文件</w:t>
      </w:r>
      <w:r>
        <w:rPr>
          <w:rFonts w:hint="eastAsia" w:ascii="宋体" w:hAnsi="宋体" w:cs="仿宋"/>
          <w:sz w:val="21"/>
          <w:szCs w:val="21"/>
          <w:lang w:eastAsia="zh-CN"/>
        </w:rPr>
        <w:t>可以包括</w:t>
      </w:r>
      <w:r>
        <w:rPr>
          <w:rFonts w:hint="eastAsia" w:ascii="宋体" w:hAnsi="宋体"/>
          <w:sz w:val="21"/>
          <w:szCs w:val="21"/>
        </w:rPr>
        <w:t>交易或销售证明</w:t>
      </w:r>
      <w:r>
        <w:rPr>
          <w:rFonts w:hint="eastAsia" w:ascii="宋体" w:hAnsi="宋体" w:cs="仿宋"/>
          <w:sz w:val="21"/>
          <w:szCs w:val="21"/>
          <w:lang w:eastAsia="zh-CN"/>
        </w:rPr>
        <w:t>等</w:t>
      </w:r>
      <w:r>
        <w:rPr>
          <w:rFonts w:hint="eastAsia" w:ascii="宋体" w:hAnsi="宋体"/>
          <w:sz w:val="21"/>
          <w:szCs w:val="21"/>
        </w:rPr>
        <w:t>(例如，买卖合同、产品供应协议、采购发票</w:t>
      </w:r>
      <w:r>
        <w:rPr>
          <w:rFonts w:hint="eastAsia"/>
          <w:sz w:val="21"/>
          <w:szCs w:val="21"/>
          <w:lang w:eastAsia="zh-CN"/>
        </w:rPr>
        <w:t>）</w:t>
      </w:r>
      <w:r>
        <w:rPr>
          <w:rFonts w:hint="eastAsia" w:ascii="宋体" w:hAnsi="宋体"/>
          <w:sz w:val="21"/>
          <w:szCs w:val="21"/>
        </w:rPr>
        <w:t>。</w:t>
      </w:r>
    </w:p>
    <w:p w14:paraId="45D6124A">
      <w:pPr>
        <w:numPr>
          <w:ilvl w:val="0"/>
          <w:numId w:val="0"/>
        </w:numPr>
        <w:spacing w:line="560" w:lineRule="exact"/>
        <w:ind w:left="620" w:leftChars="0" w:firstLine="420" w:firstLineChars="200"/>
        <w:jc w:val="left"/>
        <w:rPr>
          <w:rFonts w:hint="eastAsia" w:ascii="宋体" w:hAnsi="宋体"/>
          <w:sz w:val="21"/>
          <w:szCs w:val="21"/>
        </w:rPr>
      </w:pPr>
      <w:r>
        <w:rPr>
          <w:rFonts w:hint="eastAsia" w:ascii="宋体" w:hAnsi="宋体"/>
          <w:sz w:val="21"/>
          <w:szCs w:val="21"/>
        </w:rPr>
        <w:t>对于无效宣告案件涉及的专利发生侵权纠纷的情形，需要提供相应的立案通知书、答辩通知书、起诉状、应诉通知书等文件。</w:t>
      </w:r>
    </w:p>
    <w:p w14:paraId="3880E28E">
      <w:pPr>
        <w:numPr>
          <w:ilvl w:val="0"/>
          <w:numId w:val="0"/>
        </w:numPr>
        <w:spacing w:line="560" w:lineRule="exact"/>
        <w:ind w:left="620" w:firstLine="0" w:firstLineChars="0"/>
        <w:jc w:val="both"/>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14:paraId="668635DC">
      <w:pPr>
        <w:numPr>
          <w:ilvl w:val="0"/>
          <w:numId w:val="0"/>
        </w:numPr>
        <w:spacing w:line="560" w:lineRule="exact"/>
        <w:ind w:left="620" w:firstLine="0" w:firstLineChars="0"/>
        <w:jc w:val="both"/>
        <w:rPr>
          <w:rFonts w:hint="default" w:ascii="仿宋_GB2312" w:hAnsi="仿宋_GB2312" w:eastAsia="仿宋_GB2312" w:cs="仿宋_GB2312"/>
          <w:b w:val="0"/>
          <w:bCs w:val="0"/>
          <w:highlight w:val="none"/>
          <w:lang w:val="en-US" w:eastAsia="zh-CN"/>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8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⑧</w:t>
      </w:r>
      <w:r>
        <w:rPr>
          <w:rFonts w:ascii="宋体" w:hAnsi="宋体"/>
          <w:sz w:val="21"/>
          <w:szCs w:val="21"/>
        </w:rPr>
        <w:fldChar w:fldCharType="end"/>
      </w:r>
      <w:r>
        <w:rPr>
          <w:rFonts w:hint="eastAsia" w:ascii="宋体" w:hAnsi="宋体"/>
          <w:sz w:val="21"/>
          <w:szCs w:val="21"/>
        </w:rPr>
        <w:t>栏应当由</w:t>
      </w:r>
      <w:r>
        <w:rPr>
          <w:rFonts w:hint="eastAsia" w:ascii="宋体" w:hAnsi="宋体" w:cs="Times New Roman"/>
          <w:sz w:val="21"/>
          <w:szCs w:val="21"/>
          <w:lang w:eastAsia="zh-CN"/>
        </w:rPr>
        <w:t>保护中心</w:t>
      </w:r>
      <w:r>
        <w:rPr>
          <w:rFonts w:hint="eastAsia" w:ascii="宋体" w:hAnsi="宋体"/>
          <w:sz w:val="21"/>
          <w:szCs w:val="21"/>
        </w:rPr>
        <w:t>签署推荐意见</w:t>
      </w:r>
      <w:r>
        <w:rPr>
          <w:rFonts w:hint="eastAsia" w:ascii="宋体" w:hAnsi="宋体" w:cs="Times New Roman"/>
          <w:sz w:val="21"/>
          <w:szCs w:val="21"/>
          <w:lang w:eastAsia="zh-CN"/>
        </w:rPr>
        <w:t>，推荐意见写明具体推荐理由。</w:t>
      </w:r>
    </w:p>
    <w:p w14:paraId="4A46FBC1">
      <w:pPr>
        <w:pStyle w:val="4"/>
        <w:keepNext w:val="0"/>
        <w:keepLines w:val="0"/>
        <w:pageBreakBefore w:val="0"/>
        <w:kinsoku/>
        <w:wordWrap/>
        <w:overflowPunct/>
        <w:topLinePunct w:val="0"/>
        <w:bidi w:val="0"/>
        <w:adjustRightInd/>
        <w:snapToGrid/>
        <w:spacing w:before="0" w:line="580" w:lineRule="exact"/>
        <w:ind w:left="0" w:right="286" w:firstLine="0" w:firstLineChars="0"/>
        <w:jc w:val="both"/>
        <w:textAlignment w:val="auto"/>
        <w:rPr>
          <w:rFonts w:hint="eastAsia" w:ascii="Times New Roman" w:hAnsi="Times New Roman" w:eastAsia="仿宋_GB2312" w:cs="Times New Roman"/>
          <w:b w:val="0"/>
          <w:bCs w:val="0"/>
          <w:color w:val="000000"/>
          <w:kern w:val="0"/>
          <w:sz w:val="32"/>
          <w:szCs w:val="32"/>
          <w:highlight w:val="none"/>
          <w:lang w:val="en-US" w:eastAsia="zh-CN" w:bidi="ar-SA"/>
        </w:rPr>
        <w:sectPr>
          <w:pgSz w:w="11910" w:h="16840"/>
          <w:pgMar w:top="2098" w:right="1474" w:bottom="1984" w:left="1587" w:header="0" w:footer="641" w:gutter="0"/>
          <w:cols w:space="0" w:num="1"/>
          <w:rtlGutter w:val="0"/>
          <w:docGrid w:linePitch="0" w:charSpace="0"/>
        </w:sectPr>
      </w:pPr>
    </w:p>
    <w:p w14:paraId="5BE0A865">
      <w:pPr>
        <w:pStyle w:val="6"/>
        <w:spacing w:line="580" w:lineRule="exact"/>
        <w:jc w:val="left"/>
        <w:rPr>
          <w:rFonts w:hint="default" w:ascii="Times New Roman" w:hAnsi="Times New Roman" w:eastAsia="黑体" w:cs="Times New Roman"/>
          <w:sz w:val="30"/>
          <w:szCs w:val="30"/>
          <w:lang w:val="en-US" w:eastAsia="zh-CN"/>
        </w:rPr>
      </w:pPr>
      <w:r>
        <w:rPr>
          <w:rFonts w:hint="eastAsia" w:ascii="黑体" w:eastAsia="黑体"/>
          <w:sz w:val="30"/>
          <w:szCs w:val="30"/>
          <w:lang w:val="en-US" w:eastAsia="zh-CN"/>
        </w:rPr>
        <w:t>附件</w:t>
      </w:r>
      <w:r>
        <w:rPr>
          <w:rFonts w:hint="default" w:ascii="Times New Roman" w:hAnsi="Times New Roman" w:eastAsia="黑体" w:cs="Times New Roman"/>
          <w:sz w:val="30"/>
          <w:szCs w:val="30"/>
          <w:lang w:val="en-US" w:eastAsia="zh-CN"/>
        </w:rPr>
        <w:t>2</w:t>
      </w:r>
    </w:p>
    <w:p w14:paraId="3FDD4056">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Hans"/>
        </w:rPr>
      </w:pPr>
      <w:r>
        <w:rPr>
          <w:rFonts w:hint="eastAsia" w:ascii="方正小标宋简体" w:hAnsi="方正小标宋简体" w:eastAsia="方正小标宋简体" w:cs="方正小标宋简体"/>
          <w:b w:val="0"/>
          <w:bCs w:val="0"/>
          <w:sz w:val="44"/>
          <w:szCs w:val="44"/>
          <w:highlight w:val="none"/>
          <w:lang w:val="en-US" w:eastAsia="zh-CN"/>
        </w:rPr>
        <w:t>天津市知识产权保护中心</w:t>
      </w:r>
      <w:r>
        <w:rPr>
          <w:rFonts w:hint="eastAsia" w:ascii="方正小标宋简体" w:hAnsi="方正小标宋简体" w:eastAsia="方正小标宋简体" w:cs="方正小标宋简体"/>
          <w:b w:val="0"/>
          <w:bCs w:val="0"/>
          <w:sz w:val="44"/>
          <w:szCs w:val="44"/>
          <w:highlight w:val="none"/>
          <w:lang w:val="en-US" w:eastAsia="zh-Hans"/>
        </w:rPr>
        <w:t>申请</w:t>
      </w:r>
    </w:p>
    <w:p w14:paraId="636636D8">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0" w:firstLineChars="0"/>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Hans"/>
        </w:rPr>
        <w:t>专利复审无效宣告程序快保优先审查承诺书</w:t>
      </w:r>
    </w:p>
    <w:p w14:paraId="5D599B57">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p>
    <w:p w14:paraId="209C9E37">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申请人请求获得</w:t>
      </w:r>
      <w:r>
        <w:rPr>
          <w:rFonts w:hint="eastAsia" w:ascii="Times New Roman" w:hAnsi="Times New Roman" w:eastAsia="仿宋_GB2312" w:cs="Times New Roman"/>
          <w:b w:val="0"/>
          <w:bCs w:val="0"/>
          <w:color w:val="000000"/>
          <w:kern w:val="0"/>
          <w:sz w:val="32"/>
          <w:szCs w:val="32"/>
          <w:highlight w:val="none"/>
          <w:lang w:val="en-US" w:eastAsia="zh-CN"/>
        </w:rPr>
        <w:t>天津</w:t>
      </w:r>
      <w:r>
        <w:rPr>
          <w:rFonts w:hint="default" w:ascii="Times New Roman" w:hAnsi="Times New Roman" w:eastAsia="仿宋_GB2312" w:cs="Times New Roman"/>
          <w:b w:val="0"/>
          <w:bCs w:val="0"/>
          <w:color w:val="000000"/>
          <w:kern w:val="0"/>
          <w:sz w:val="32"/>
          <w:szCs w:val="32"/>
          <w:highlight w:val="none"/>
          <w:lang w:val="en-US" w:eastAsia="zh-CN"/>
        </w:rPr>
        <w:t>市知识产权保护中心专利复审无效案件快保优先审查服务，并自愿遵守如下事项：</w:t>
      </w:r>
    </w:p>
    <w:p w14:paraId="4494587F">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一、承诺提交的申请、证明材料不存在伪造、编造等情形；</w:t>
      </w:r>
    </w:p>
    <w:p w14:paraId="1EC346AA">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二、承诺在补正通知书指定的期限内补正，或者在规定的期限内答复审查意见；</w:t>
      </w:r>
    </w:p>
    <w:p w14:paraId="0E19CF82">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三、承诺请求快保优先审查的专利复审案件不涉及国家知识产权局《规范申请专利行为的规定》（国家知识产权局令第77号公布）等文件所规定的非正常申请专利的行为；</w:t>
      </w:r>
    </w:p>
    <w:p w14:paraId="4A6B5E23">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四、承诺请求快保优先审查的专利无效案件未在国务院专利行政部门以同样的理由和证据提出过无效宣告请求；</w:t>
      </w:r>
    </w:p>
    <w:p w14:paraId="310A396C">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五、承诺向</w:t>
      </w:r>
      <w:r>
        <w:rPr>
          <w:rFonts w:hint="eastAsia" w:ascii="Times New Roman" w:hAnsi="Times New Roman" w:eastAsia="仿宋_GB2312" w:cs="Times New Roman"/>
          <w:b w:val="0"/>
          <w:bCs w:val="0"/>
          <w:color w:val="000000"/>
          <w:kern w:val="0"/>
          <w:sz w:val="32"/>
          <w:szCs w:val="32"/>
          <w:highlight w:val="none"/>
          <w:lang w:val="en-US" w:eastAsia="zh-CN"/>
        </w:rPr>
        <w:t>天津</w:t>
      </w:r>
      <w:r>
        <w:rPr>
          <w:rFonts w:hint="default" w:ascii="Times New Roman" w:hAnsi="Times New Roman" w:eastAsia="仿宋_GB2312" w:cs="Times New Roman"/>
          <w:b w:val="0"/>
          <w:bCs w:val="0"/>
          <w:color w:val="000000"/>
          <w:kern w:val="0"/>
          <w:sz w:val="32"/>
          <w:szCs w:val="32"/>
          <w:highlight w:val="none"/>
          <w:lang w:val="en-US" w:eastAsia="zh-CN"/>
        </w:rPr>
        <w:t>市知识产权保护中心提交的申请文件与向国务院专利行政部门提交的申请文件一致；</w:t>
      </w:r>
    </w:p>
    <w:p w14:paraId="03549D86">
      <w:pPr>
        <w:keepNext w:val="0"/>
        <w:keepLines w:val="0"/>
        <w:pageBreakBefore w:val="0"/>
        <w:widowControl/>
        <w:kinsoku/>
        <w:wordWrap/>
        <w:overflowPunct/>
        <w:topLinePunct w:val="0"/>
        <w:autoSpaceDE/>
        <w:autoSpaceDN/>
        <w:bidi w:val="0"/>
        <w:adjustRightInd/>
        <w:snapToGrid/>
        <w:spacing w:before="0" w:after="0" w:line="240" w:lineRule="auto"/>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六</w:t>
      </w:r>
      <w:r>
        <w:rPr>
          <w:rFonts w:hint="default" w:ascii="Times New Roman" w:hAnsi="Times New Roman" w:eastAsia="仿宋_GB2312" w:cs="Times New Roman"/>
          <w:b w:val="0"/>
          <w:bCs w:val="0"/>
          <w:color w:val="000000"/>
          <w:kern w:val="0"/>
          <w:sz w:val="32"/>
          <w:szCs w:val="32"/>
          <w:highlight w:val="none"/>
          <w:lang w:val="en-US" w:eastAsia="zh-CN"/>
        </w:rPr>
        <w:t>、其他应当遵守的事项。</w:t>
      </w:r>
    </w:p>
    <w:p w14:paraId="43042516">
      <w:pPr>
        <w:keepNext w:val="0"/>
        <w:keepLines w:val="0"/>
        <w:pageBreakBefore w:val="0"/>
        <w:widowControl/>
        <w:kinsoku/>
        <w:wordWrap/>
        <w:overflowPunct/>
        <w:topLinePunct w:val="0"/>
        <w:autoSpaceDE/>
        <w:autoSpaceDN/>
        <w:bidi w:val="0"/>
        <w:adjustRightInd/>
        <w:snapToGrid/>
        <w:spacing w:before="0" w:after="0" w:line="240" w:lineRule="auto"/>
        <w:ind w:left="0" w:right="0" w:firstLine="5760" w:firstLineChars="18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申请人（签章）：</w:t>
      </w:r>
    </w:p>
    <w:p w14:paraId="2BF0DFB6">
      <w:pPr>
        <w:keepNext w:val="0"/>
        <w:keepLines w:val="0"/>
        <w:pageBreakBefore w:val="0"/>
        <w:widowControl/>
        <w:kinsoku/>
        <w:wordWrap/>
        <w:overflowPunct/>
        <w:topLinePunct w:val="0"/>
        <w:autoSpaceDE/>
        <w:autoSpaceDN/>
        <w:bidi w:val="0"/>
        <w:adjustRightInd/>
        <w:snapToGrid/>
        <w:spacing w:before="0" w:after="0" w:line="240" w:lineRule="auto"/>
        <w:ind w:left="0" w:right="0" w:firstLine="6400" w:firstLineChars="2000"/>
        <w:jc w:val="left"/>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时间：</w:t>
      </w:r>
    </w:p>
    <w:p w14:paraId="001E4542">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B681">
    <w:pPr>
      <w:pStyle w:val="5"/>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EC62CF">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2EC62C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49789">
    <w:pPr>
      <w:pStyle w:val="5"/>
      <w:framePr w:wrap="around" w:vAnchor="text" w:hAnchor="margin" w:xAlign="center" w:y="1"/>
      <w:ind w:firstLine="360"/>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14:paraId="6EE24843">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471D">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7071">
    <w:pPr>
      <w:pStyle w:val="6"/>
      <w:ind w:firstLine="0" w:firstLineChars="0"/>
      <w:rPr>
        <w:rFonts w:hint="eastAsia" w:ascii="黑体" w:eastAsia="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5105">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2D9A">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2C6BF"/>
    <w:multiLevelType w:val="singleLevel"/>
    <w:tmpl w:val="C692C6BF"/>
    <w:lvl w:ilvl="0" w:tentative="0">
      <w:start w:val="2"/>
      <w:numFmt w:val="decimal"/>
      <w:lvlText w:val="%1."/>
      <w:lvlJc w:val="left"/>
      <w:pPr>
        <w:tabs>
          <w:tab w:val="left" w:pos="312"/>
        </w:tabs>
      </w:pPr>
    </w:lvl>
  </w:abstractNum>
  <w:abstractNum w:abstractNumId="1">
    <w:nsid w:val="FFE537E6"/>
    <w:multiLevelType w:val="singleLevel"/>
    <w:tmpl w:val="FFE537E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DD5A0"/>
    <w:rsid w:val="024025E5"/>
    <w:rsid w:val="04EA66E0"/>
    <w:rsid w:val="0A52155D"/>
    <w:rsid w:val="0A990594"/>
    <w:rsid w:val="0C9A1E6F"/>
    <w:rsid w:val="1073643C"/>
    <w:rsid w:val="10831E63"/>
    <w:rsid w:val="113F5417"/>
    <w:rsid w:val="18BC088E"/>
    <w:rsid w:val="18ED51E2"/>
    <w:rsid w:val="1E285DF8"/>
    <w:rsid w:val="1E9811D0"/>
    <w:rsid w:val="2037540B"/>
    <w:rsid w:val="27BF5C64"/>
    <w:rsid w:val="291B5FDA"/>
    <w:rsid w:val="29F5781C"/>
    <w:rsid w:val="2F094C0D"/>
    <w:rsid w:val="2FBDD5A0"/>
    <w:rsid w:val="2FBE1D4D"/>
    <w:rsid w:val="32C778B8"/>
    <w:rsid w:val="338000CA"/>
    <w:rsid w:val="37AB71E3"/>
    <w:rsid w:val="384307D8"/>
    <w:rsid w:val="3AA21A37"/>
    <w:rsid w:val="3B5F779C"/>
    <w:rsid w:val="3F2A040B"/>
    <w:rsid w:val="3F726001"/>
    <w:rsid w:val="42D9578F"/>
    <w:rsid w:val="4FC948F6"/>
    <w:rsid w:val="519D4662"/>
    <w:rsid w:val="528F7C18"/>
    <w:rsid w:val="54AD4EE6"/>
    <w:rsid w:val="551E48BC"/>
    <w:rsid w:val="58402623"/>
    <w:rsid w:val="5A2F4F1B"/>
    <w:rsid w:val="5A4419ED"/>
    <w:rsid w:val="5CE863D2"/>
    <w:rsid w:val="60B8623B"/>
    <w:rsid w:val="61534E07"/>
    <w:rsid w:val="64115C47"/>
    <w:rsid w:val="67DB4296"/>
    <w:rsid w:val="689C09B0"/>
    <w:rsid w:val="6B1523FA"/>
    <w:rsid w:val="73962DFB"/>
    <w:rsid w:val="74933140"/>
    <w:rsid w:val="75466A7F"/>
    <w:rsid w:val="76FF41CB"/>
    <w:rsid w:val="7F6B661F"/>
    <w:rsid w:val="7F875553"/>
    <w:rsid w:val="9E75C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宋体" w:hAnsi="宋体" w:eastAsia="宋体" w:cs="宋体"/>
      <w:b/>
      <w:kern w:val="44"/>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ind w:left="1"/>
    </w:pPr>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spacing w:line="240" w:lineRule="auto"/>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d78fc369-3a85-4267-b622-663c4747a084</errorID>
      <errorWord>(</errorWord>
      <group>L1_Format</group>
      <groupName>格式问题</groupName>
      <ability>L2_HalfPunc_CN</ability>
      <abilityName/>
      <candidateList>
        <item>（</item>
      </candidateList>
      <explain>文本全半角错误。</explain>
      <paraID>3B37276F</paraID>
      <start>118</start>
      <end>119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e23bf-7649-4346-86b1-20b8e584076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5588</Words>
  <Characters>5773</Characters>
  <Lines>0</Lines>
  <Paragraphs>0</Paragraphs>
  <TotalTime>2</TotalTime>
  <ScaleCrop>false</ScaleCrop>
  <LinksUpToDate>false</LinksUpToDate>
  <CharactersWithSpaces>5961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2026-05-27T23:06:00Z</dcterms:created>
  <dc:creator>xuejing</dc:creator>
  <cp:lastModifiedBy>薛静</cp:lastModifiedBy>
  <cp:lastPrinted>2026-06-25T01:13:00Z</cp:lastPrinted>
  <dcterms:modified xsi:type="dcterms:W3CDTF">2026-06-26T06:15:49Z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eyJoZGlkIjoiYTQwMWY2OWEwYmY1YzQ5OTBmYTlmNTAxYTMyMjdhNjEiLCJ1c2VySWQiOiIyOTAxMzc2MjgifQ==</vt:lpwstr>
  </property>
  <property fmtid="{D5CDD505-2E9C-101B-9397-08002B2CF9AE}" pid="4" name="ICV">
    <vt:lpwstr>2B965C20085048FC8CAF170D2744AADB_13</vt:lpwstr>
  </property>
</Properties>
</file>